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B1" w:rsidRPr="00A378A3" w:rsidRDefault="001808B1" w:rsidP="001808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378A3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808B1" w:rsidRPr="00A378A3" w:rsidRDefault="001808B1" w:rsidP="00180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378A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808B1" w:rsidRDefault="001808B1" w:rsidP="00180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Каргопольского муниципального округа </w:t>
      </w:r>
    </w:p>
    <w:p w:rsidR="001808B1" w:rsidRPr="00A378A3" w:rsidRDefault="001808B1" w:rsidP="00180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Архангельской  области</w:t>
      </w:r>
    </w:p>
    <w:p w:rsidR="001808B1" w:rsidRPr="00A378A3" w:rsidRDefault="001808B1" w:rsidP="001808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 </w:t>
      </w:r>
      <w:r w:rsidR="00AF5E08">
        <w:rPr>
          <w:rFonts w:ascii="Times New Roman" w:hAnsi="Times New Roman" w:cs="Times New Roman"/>
          <w:sz w:val="20"/>
          <w:szCs w:val="20"/>
        </w:rPr>
        <w:t>«</w:t>
      </w:r>
      <w:r w:rsidR="007C4202">
        <w:rPr>
          <w:rFonts w:ascii="Times New Roman" w:hAnsi="Times New Roman" w:cs="Times New Roman"/>
          <w:sz w:val="20"/>
          <w:szCs w:val="20"/>
        </w:rPr>
        <w:t xml:space="preserve"> </w:t>
      </w:r>
      <w:r w:rsidR="00E12B67">
        <w:rPr>
          <w:rFonts w:ascii="Times New Roman" w:hAnsi="Times New Roman" w:cs="Times New Roman"/>
          <w:sz w:val="20"/>
          <w:szCs w:val="20"/>
        </w:rPr>
        <w:t xml:space="preserve">18 </w:t>
      </w:r>
      <w:r w:rsidR="00AF5E08">
        <w:rPr>
          <w:rFonts w:ascii="Times New Roman" w:hAnsi="Times New Roman" w:cs="Times New Roman"/>
          <w:sz w:val="20"/>
          <w:szCs w:val="20"/>
        </w:rPr>
        <w:t xml:space="preserve">» </w:t>
      </w:r>
      <w:r w:rsidR="001C7F83">
        <w:rPr>
          <w:rFonts w:ascii="Times New Roman" w:hAnsi="Times New Roman" w:cs="Times New Roman"/>
          <w:sz w:val="20"/>
          <w:szCs w:val="20"/>
        </w:rPr>
        <w:t xml:space="preserve">  </w:t>
      </w:r>
      <w:r w:rsidR="007F35F1">
        <w:rPr>
          <w:rFonts w:ascii="Times New Roman" w:hAnsi="Times New Roman" w:cs="Times New Roman"/>
          <w:sz w:val="20"/>
          <w:szCs w:val="20"/>
        </w:rPr>
        <w:t xml:space="preserve"> декабря</w:t>
      </w:r>
      <w:r w:rsidR="007C4202">
        <w:rPr>
          <w:rFonts w:ascii="Times New Roman" w:hAnsi="Times New Roman" w:cs="Times New Roman"/>
          <w:sz w:val="20"/>
          <w:szCs w:val="20"/>
        </w:rPr>
        <w:t xml:space="preserve">  </w:t>
      </w:r>
      <w:r w:rsidR="007F35F1">
        <w:rPr>
          <w:rFonts w:ascii="Times New Roman" w:hAnsi="Times New Roman" w:cs="Times New Roman"/>
          <w:sz w:val="20"/>
          <w:szCs w:val="20"/>
        </w:rPr>
        <w:t xml:space="preserve"> </w:t>
      </w:r>
      <w:r w:rsidRPr="00A378A3">
        <w:rPr>
          <w:rFonts w:ascii="Times New Roman" w:hAnsi="Times New Roman" w:cs="Times New Roman"/>
          <w:sz w:val="20"/>
          <w:szCs w:val="20"/>
        </w:rPr>
        <w:t>202</w:t>
      </w:r>
      <w:r w:rsidR="007C4202">
        <w:rPr>
          <w:rFonts w:ascii="Times New Roman" w:hAnsi="Times New Roman" w:cs="Times New Roman"/>
          <w:sz w:val="20"/>
          <w:szCs w:val="20"/>
        </w:rPr>
        <w:t>4</w:t>
      </w:r>
      <w:r w:rsidR="001E1329">
        <w:rPr>
          <w:rFonts w:ascii="Times New Roman" w:hAnsi="Times New Roman" w:cs="Times New Roman"/>
          <w:sz w:val="20"/>
          <w:szCs w:val="20"/>
        </w:rPr>
        <w:t xml:space="preserve"> </w:t>
      </w:r>
      <w:r w:rsidRPr="00A378A3">
        <w:rPr>
          <w:rFonts w:ascii="Times New Roman" w:hAnsi="Times New Roman" w:cs="Times New Roman"/>
          <w:sz w:val="20"/>
          <w:szCs w:val="20"/>
        </w:rPr>
        <w:t>г. №</w:t>
      </w:r>
      <w:r w:rsidR="001E6B9E">
        <w:rPr>
          <w:rFonts w:ascii="Times New Roman" w:hAnsi="Times New Roman" w:cs="Times New Roman"/>
          <w:sz w:val="20"/>
          <w:szCs w:val="20"/>
        </w:rPr>
        <w:t xml:space="preserve">  </w:t>
      </w:r>
      <w:r w:rsidR="00E12B67">
        <w:rPr>
          <w:rFonts w:ascii="Times New Roman" w:hAnsi="Times New Roman" w:cs="Times New Roman"/>
          <w:sz w:val="20"/>
          <w:szCs w:val="20"/>
        </w:rPr>
        <w:t>1082</w:t>
      </w:r>
      <w:r w:rsidR="001E6B9E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BE1E5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08B1" w:rsidRPr="00C72422" w:rsidRDefault="001808B1" w:rsidP="001808B1">
      <w:pPr>
        <w:autoSpaceDE w:val="0"/>
        <w:autoSpaceDN w:val="0"/>
        <w:adjustRightInd w:val="0"/>
        <w:spacing w:line="240" w:lineRule="auto"/>
        <w:jc w:val="right"/>
        <w:rPr>
          <w:rFonts w:cs="Times New Roman"/>
        </w:rPr>
      </w:pPr>
    </w:p>
    <w:p w:rsidR="007B6444" w:rsidRDefault="007B6444" w:rsidP="00561434">
      <w:pPr>
        <w:autoSpaceDE w:val="0"/>
        <w:autoSpaceDN w:val="0"/>
        <w:adjustRightInd w:val="0"/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61434" w:rsidRPr="00802A67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8B1" w:rsidRPr="00A378A3" w:rsidRDefault="005D1F70" w:rsidP="005B0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4"/>
      <w:bookmarkEnd w:id="0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 w:rsidR="004F366F">
        <w:rPr>
          <w:rFonts w:ascii="Times New Roman" w:hAnsi="Times New Roman" w:cs="Times New Roman"/>
          <w:b/>
          <w:sz w:val="28"/>
          <w:szCs w:val="28"/>
        </w:rPr>
        <w:t xml:space="preserve">при осуществлении </w:t>
      </w:r>
      <w:r w:rsidR="00245F1C" w:rsidRPr="004F3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1808B1">
        <w:rPr>
          <w:rFonts w:ascii="Times New Roman" w:hAnsi="Times New Roman" w:cs="Times New Roman"/>
          <w:b/>
          <w:sz w:val="28"/>
          <w:szCs w:val="28"/>
        </w:rPr>
        <w:t>го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 xml:space="preserve"> земельно</w:t>
      </w:r>
      <w:r w:rsidR="001808B1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>контрол</w:t>
      </w:r>
      <w:r w:rsidR="001808B1">
        <w:rPr>
          <w:rFonts w:ascii="Times New Roman" w:hAnsi="Times New Roman" w:cs="Times New Roman"/>
          <w:b/>
          <w:sz w:val="28"/>
          <w:szCs w:val="28"/>
        </w:rPr>
        <w:t>я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  <w:r w:rsidR="001808B1">
        <w:rPr>
          <w:rFonts w:ascii="Times New Roman" w:hAnsi="Times New Roman" w:cs="Times New Roman"/>
          <w:b/>
          <w:sz w:val="28"/>
          <w:szCs w:val="28"/>
        </w:rPr>
        <w:t xml:space="preserve"> Каргопольского  муниципального округа Архангельской области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C4202">
        <w:rPr>
          <w:rFonts w:ascii="Times New Roman" w:hAnsi="Times New Roman" w:cs="Times New Roman"/>
          <w:b/>
          <w:sz w:val="28"/>
          <w:szCs w:val="28"/>
        </w:rPr>
        <w:t>5</w:t>
      </w:r>
      <w:r w:rsidR="001808B1" w:rsidRPr="00A378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E3CEE" w:rsidRDefault="00DE3CEE" w:rsidP="004F3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5E8" w:rsidRPr="00186A7E" w:rsidRDefault="001E6B9E" w:rsidP="00186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bookmarkStart w:id="1" w:name="Par94"/>
      <w:bookmarkEnd w:id="1"/>
      <w:proofErr w:type="gramStart"/>
      <w:r w:rsidRPr="003965E8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Pr="003965E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3965E8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3965E8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3965E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</w:t>
      </w:r>
      <w:r w:rsidRPr="003965E8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рисков причинения вреда (ущерба) охраняемым законом ценностям </w:t>
      </w:r>
      <w:r w:rsidR="003965E8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при осуществлении</w:t>
      </w:r>
      <w:r w:rsidR="001808B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муниципального земельного контроля на территории Каргопольского  муниципального округа Архангельской области.</w:t>
      </w:r>
      <w:r w:rsidR="003965E8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808B1" w:rsidRPr="00186A7E" w:rsidRDefault="001808B1" w:rsidP="00186A7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802A67" w:rsidRPr="00186A7E" w:rsidRDefault="00802A67" w:rsidP="00186A7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Раздел 1. Анализ </w:t>
      </w:r>
      <w:r w:rsidR="002A4A9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текущего состояния осуществления</w:t>
      </w:r>
      <w:r w:rsidR="00E343CA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вида контроля</w:t>
      </w:r>
      <w:r w:rsidR="002A4A9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описание текущего </w:t>
      </w:r>
      <w:r w:rsidR="0095771B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уровня </w:t>
      </w:r>
      <w:r w:rsidR="002A4A9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FE0DF4" w:rsidRPr="00186A7E" w:rsidRDefault="00FE0DF4" w:rsidP="00186A7E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Объектами муниципального земельного контроля являются:</w:t>
      </w:r>
    </w:p>
    <w:p w:rsidR="00FE0DF4" w:rsidRPr="00186A7E" w:rsidRDefault="00FE0DF4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1) земля как природный объект и природный ресурс;</w:t>
      </w:r>
    </w:p>
    <w:p w:rsidR="00FE0DF4" w:rsidRPr="00186A7E" w:rsidRDefault="00FE0DF4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2) земельные участки;</w:t>
      </w:r>
    </w:p>
    <w:p w:rsidR="001808B1" w:rsidRPr="00186A7E" w:rsidRDefault="00FE0DF4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3) части земельных участков.</w:t>
      </w:r>
    </w:p>
    <w:p w:rsidR="001808B1" w:rsidRPr="00186A7E" w:rsidRDefault="00E343CA" w:rsidP="00186A7E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Контролируемыми лицами при осуществлении </w:t>
      </w:r>
      <w:r w:rsidR="001808B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муниципального земельного контроля на территории Каргопольского муниципального округа Архангельской 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являются</w:t>
      </w:r>
      <w:r w:rsidR="00DD0957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808B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юридические лица, индивидуал</w:t>
      </w:r>
      <w:r w:rsidR="001E6B9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ьные предприниматели, граждане </w:t>
      </w:r>
      <w:r w:rsidR="001808B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(далее - контролируемые лица)</w:t>
      </w:r>
      <w:r w:rsidR="001E6B9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1808B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Муниципальный</w:t>
      </w:r>
      <w:r w:rsidR="0090251D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земельный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ab/>
        <w:t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недвижимости».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своевременно производить платежи за землю;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186A7E" w:rsidRPr="00186A7E" w:rsidRDefault="00186A7E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  <w:t>- не допускать загрязнение, истощение, деградацию, порчу, уничтожение земель и почв и иное негативное воздействие на землю и почву.</w:t>
      </w:r>
    </w:p>
    <w:p w:rsidR="005D1F70" w:rsidRPr="00186A7E" w:rsidRDefault="00341CED" w:rsidP="00186A7E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highlight w:val="yellow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ab/>
      </w:r>
      <w:r w:rsidR="00170D76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Анализ текущего состояния осуществления </w:t>
      </w:r>
      <w:r w:rsidR="008B616B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муниципального земельного контроля на территории Каргопольского муниципального округа Архангельской </w:t>
      </w:r>
      <w:r w:rsidR="00170D76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выполнен на основании данных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40079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и истекший период </w:t>
      </w:r>
      <w:r w:rsidR="00170D76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170D76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</w:t>
      </w:r>
      <w:r w:rsidR="0040079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190AF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1E6B9E" w:rsidRPr="00186A7E" w:rsidRDefault="003010BC" w:rsidP="00186A7E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Контрольным (надзорным) органом в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рамках  муниципального земельного контроля на территории Каргопольского муниципального округа Архангельской области в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 и 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F5E08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в</w:t>
      </w:r>
      <w:r w:rsidR="0048603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отношении контролируемых лиц</w:t>
      </w:r>
      <w:r w:rsidR="00015664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проверок соблюдения земельного законодательства не проводилось. </w:t>
      </w:r>
    </w:p>
    <w:p w:rsidR="00ED531E" w:rsidRPr="00186A7E" w:rsidRDefault="003010BC" w:rsidP="00186A7E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За 9 месяцев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</w:t>
      </w:r>
      <w:r w:rsidR="00341CE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у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контролируемым лицам 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направлено </w:t>
      </w:r>
      <w:r w:rsidR="001E6B9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предостережени</w:t>
      </w:r>
      <w:r w:rsidR="00186A7E">
        <w:rPr>
          <w:rStyle w:val="a8"/>
          <w:rFonts w:ascii="Times New Roman" w:hAnsi="Times New Roman" w:cs="Times New Roman"/>
          <w:i w:val="0"/>
          <w:sz w:val="28"/>
          <w:szCs w:val="28"/>
        </w:rPr>
        <w:t>я</w:t>
      </w:r>
      <w:r w:rsidR="00ED531E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о недопустимости нарушения обязательных требований земельного законодательства</w:t>
      </w:r>
      <w:r w:rsidR="00341CE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7F5C5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41CE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в</w:t>
      </w:r>
      <w:r w:rsidR="007F5C5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7F5C5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г. - 61</w:t>
      </w:r>
      <w:r w:rsidR="00341CE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5D1F70" w:rsidRPr="00186A7E" w:rsidRDefault="005D1F70" w:rsidP="00186A7E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Контрольным (надзорным) органом в рамках реализации Программы в 202</w:t>
      </w:r>
      <w:r w:rsidR="007C4202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341CED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0AF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году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регулярно публиковалась информация в сфере муниципального земельного контроля в бюллетене «Вестник Каргопольского </w:t>
      </w:r>
      <w:r w:rsidR="00CE42F1"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муниципального округа</w:t>
      </w:r>
      <w:r w:rsidRPr="00186A7E">
        <w:rPr>
          <w:rStyle w:val="a8"/>
          <w:rFonts w:ascii="Times New Roman" w:hAnsi="Times New Roman" w:cs="Times New Roman"/>
          <w:i w:val="0"/>
          <w:sz w:val="28"/>
          <w:szCs w:val="28"/>
        </w:rPr>
        <w:t>» и размещалась на официальном сайте  Каргопольского муниципального округа Архангельской области  в информационно-телекоммуникационной сети Интернет, проводилась работа с населением по вопросам соблюдения требований земельного законодательства.</w:t>
      </w:r>
    </w:p>
    <w:p w:rsidR="00186A7E" w:rsidRDefault="00186A7E" w:rsidP="00186A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6A7E">
        <w:rPr>
          <w:rFonts w:ascii="Times New Roman" w:hAnsi="Times New Roman" w:cs="Times New Roman"/>
          <w:sz w:val="28"/>
          <w:szCs w:val="28"/>
        </w:rPr>
        <w:tab/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186A7E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5D1F70" w:rsidRPr="00ED531E" w:rsidRDefault="005D1F70" w:rsidP="003010B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6A7E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186A7E">
        <w:rPr>
          <w:rFonts w:ascii="Times New Roman" w:hAnsi="Times New Roman" w:cs="Times New Roman"/>
          <w:sz w:val="28"/>
          <w:szCs w:val="28"/>
        </w:rPr>
        <w:t xml:space="preserve">официальном сайте  Каргопольского муниципального округа Архангельской области </w:t>
      </w:r>
      <w:r w:rsidRPr="00186A7E">
        <w:rPr>
          <w:rFonts w:ascii="Times New Roman" w:hAnsi="Times New Roman" w:cs="Times New Roman"/>
          <w:sz w:val="28"/>
          <w:szCs w:val="28"/>
          <w:lang w:eastAsia="ru-RU"/>
        </w:rPr>
        <w:t>создан раздел «Муниципальный контроль», в котором аккумулируется необходимая</w:t>
      </w:r>
      <w:r w:rsidRPr="00ED531E">
        <w:rPr>
          <w:rFonts w:ascii="Times New Roman" w:hAnsi="Times New Roman" w:cs="Times New Roman"/>
          <w:sz w:val="28"/>
          <w:szCs w:val="28"/>
          <w:lang w:eastAsia="ru-RU"/>
        </w:rPr>
        <w:t xml:space="preserve"> поднадзорным субъектам информация в части муниципального земельного контроля </w:t>
      </w:r>
      <w:r w:rsidR="003F77A1" w:rsidRPr="003F77A1">
        <w:rPr>
          <w:rFonts w:ascii="Times New Roman" w:hAnsi="Times New Roman" w:cs="Times New Roman"/>
          <w:sz w:val="28"/>
          <w:szCs w:val="28"/>
          <w:lang w:eastAsia="ru-RU"/>
        </w:rPr>
        <w:t>https://kargopol.gosuslugi.ru/ofitsialno/munitsipalnyy-kontrol/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Основными проблемами, которые по своей сути являются причинами основной части нарушений требований земельного законодательства Российской Федерации, выявляемых контрольным (надзорным) органом, являются: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1. Низкие знания правообладателей земельных участков,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</w:p>
    <w:p w:rsidR="005D1F70" w:rsidRPr="00ED531E" w:rsidRDefault="005D1F70" w:rsidP="00341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Решением данной проблемы является активное проведение должностными лицами контрольного (надзорного)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 xml:space="preserve">2. Сознательное бездействие правообладателей земельных участков. </w:t>
      </w:r>
    </w:p>
    <w:p w:rsidR="005D1F70" w:rsidRPr="00ED531E" w:rsidRDefault="005D1F70" w:rsidP="00341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Правообладатели земельных участков сельскохозяйственного назначения помимо прав на такие земельные участки имеют и обязанности по поддержанию их в состоянии, пригодном для сельскохозяйственного использования.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Проблема заключается в том, что имеются правообладатели земельных участков из земель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 (далее – Закон), изначально не планировавшие использовать земельный участок сельскохозяйственного назначения по его прямому назначению.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 xml:space="preserve">Выявить таких правообладателей и провести с ними профилактические мероприятия, как правило, </w:t>
      </w:r>
      <w:proofErr w:type="gramStart"/>
      <w:r w:rsidRPr="00ED531E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ED531E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контрольно-надзорных мероприятий, а в таких случаях земельный участок чаще всего уже находится в состоянии, не пригодном для сельскохозяйственного использования.</w:t>
      </w:r>
    </w:p>
    <w:p w:rsidR="005D1F70" w:rsidRPr="00ED531E" w:rsidRDefault="005D1F70" w:rsidP="00341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31E">
        <w:rPr>
          <w:rFonts w:ascii="Times New Roman" w:hAnsi="Times New Roman" w:cs="Times New Roman"/>
          <w:sz w:val="28"/>
          <w:szCs w:val="28"/>
        </w:rPr>
        <w:t xml:space="preserve">В качестве решения данной проблемы может быть организация первостепенной профилактической работы (мероприятий) с новыми правообладателями земельных участков на основе сведений, полученных от органа, осуществляющего государственную регистрацию прав на недвижимое имущество и сделок с ним, о государственной регистрации перехода прав на земельные участки из земель сельскохозяйственного назначения, в отношении которых в Едином государственном реестре </w:t>
      </w:r>
      <w:r w:rsidRPr="00ED531E">
        <w:rPr>
          <w:rFonts w:ascii="Times New Roman" w:hAnsi="Times New Roman" w:cs="Times New Roman"/>
          <w:sz w:val="28"/>
          <w:szCs w:val="28"/>
        </w:rPr>
        <w:lastRenderedPageBreak/>
        <w:t>недвижимости содержатся сведения о результатах проведения государственного</w:t>
      </w:r>
      <w:proofErr w:type="gramEnd"/>
      <w:r w:rsidRPr="00ED531E">
        <w:rPr>
          <w:rFonts w:ascii="Times New Roman" w:hAnsi="Times New Roman" w:cs="Times New Roman"/>
          <w:sz w:val="28"/>
          <w:szCs w:val="28"/>
        </w:rPr>
        <w:t xml:space="preserve"> земельного надзора, указывающие на неиспользование такого земельного участка по целевому назначению или использование с нарушением законодательства Российской Федерации.</w:t>
      </w:r>
    </w:p>
    <w:p w:rsidR="005D1F70" w:rsidRPr="00ED531E" w:rsidRDefault="005D1F70" w:rsidP="00ED5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en-US"/>
        </w:rPr>
      </w:pPr>
    </w:p>
    <w:p w:rsidR="00802A67" w:rsidRPr="00ED531E" w:rsidRDefault="00802A67" w:rsidP="007F5C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 w:rsidRPr="00ED531E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 w:rsidRPr="00ED531E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ED53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 w:rsidRPr="00ED531E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1230E" w:rsidRPr="00ED531E" w:rsidRDefault="0081230E" w:rsidP="00ED5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230E" w:rsidRPr="00ED531E" w:rsidRDefault="00386F2D" w:rsidP="00ED53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5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Цель </w:t>
      </w:r>
      <w:r w:rsidR="007E71AF" w:rsidRPr="00ED531E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ED531E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B616B" w:rsidRPr="00ED531E" w:rsidRDefault="008B616B" w:rsidP="00ED53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sz w:val="28"/>
          <w:szCs w:val="28"/>
        </w:rPr>
        <w:t>1. Цели разработки Программы и проведение профилактической работы:</w:t>
      </w:r>
    </w:p>
    <w:p w:rsidR="008B616B" w:rsidRPr="00ED531E" w:rsidRDefault="008B616B" w:rsidP="00ED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31E">
        <w:rPr>
          <w:rFonts w:ascii="Times New Roman" w:hAnsi="Times New Roman" w:cs="Times New Roman"/>
          <w:bCs/>
          <w:kern w:val="24"/>
          <w:sz w:val="28"/>
          <w:szCs w:val="28"/>
        </w:rPr>
        <w:tab/>
        <w:t xml:space="preserve">- </w:t>
      </w:r>
      <w:r w:rsidRPr="00ED531E">
        <w:rPr>
          <w:rFonts w:ascii="Times New Roman" w:hAnsi="Times New Roman" w:cs="Times New Roman"/>
          <w:sz w:val="28"/>
          <w:szCs w:val="28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78A3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контроля;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378A3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>- мотивация подконтрольных субъектов к добросовестному поведению.</w:t>
      </w:r>
    </w:p>
    <w:p w:rsidR="008B616B" w:rsidRPr="00FE0B00" w:rsidRDefault="008B616B" w:rsidP="008B61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E0B00">
        <w:rPr>
          <w:rFonts w:ascii="Times New Roman" w:eastAsia="Times New Roman" w:hAnsi="Times New Roman" w:cs="Times New Roman"/>
          <w:color w:val="000000"/>
          <w:sz w:val="28"/>
          <w:szCs w:val="28"/>
        </w:rPr>
        <w:t>2. Задачами реализации Программы являются: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8B616B" w:rsidRPr="00A378A3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8B616B" w:rsidRPr="000C1AE0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 xml:space="preserve"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</w:t>
      </w:r>
      <w:r w:rsidRPr="000C1AE0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с учетом данных факторов;</w:t>
      </w:r>
    </w:p>
    <w:p w:rsidR="008B616B" w:rsidRPr="000C1AE0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AE0">
        <w:rPr>
          <w:rFonts w:ascii="Times New Roman" w:hAnsi="Times New Roman" w:cs="Times New Roman"/>
          <w:sz w:val="28"/>
          <w:szCs w:val="28"/>
        </w:rPr>
        <w:tab/>
        <w:t>- повышение квалификации кадрового состава контрольно-надзорного органа;</w:t>
      </w:r>
    </w:p>
    <w:p w:rsidR="008B616B" w:rsidRPr="000C1AE0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AE0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0C1AE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8B616B" w:rsidRPr="000C1AE0" w:rsidRDefault="008B616B" w:rsidP="008B6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AE0">
        <w:rPr>
          <w:rFonts w:ascii="Times New Roman" w:hAnsi="Times New Roman" w:cs="Times New Roman"/>
          <w:sz w:val="28"/>
          <w:szCs w:val="28"/>
        </w:rPr>
        <w:tab/>
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8B616B" w:rsidRPr="000C1AE0" w:rsidRDefault="008B616B" w:rsidP="008B616B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C1AE0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8B616B" w:rsidRPr="000C1AE0" w:rsidRDefault="008B616B" w:rsidP="008B616B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C1AE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8B616B" w:rsidRPr="00A378A3" w:rsidRDefault="008B616B" w:rsidP="008B61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>Сроки реализации Программы приведены в перечне основных профилактических мероприятий на 202</w:t>
      </w:r>
      <w:r w:rsidR="007C4202">
        <w:rPr>
          <w:rFonts w:ascii="Times New Roman" w:hAnsi="Times New Roman" w:cs="Times New Roman"/>
          <w:sz w:val="28"/>
          <w:szCs w:val="28"/>
        </w:rPr>
        <w:t>5</w:t>
      </w:r>
      <w:r w:rsidRPr="00A378A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B616B" w:rsidRPr="00A378A3" w:rsidRDefault="008B616B" w:rsidP="008B61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8A3">
        <w:rPr>
          <w:rFonts w:ascii="Times New Roman" w:hAnsi="Times New Roman" w:cs="Times New Roman"/>
          <w:sz w:val="28"/>
          <w:szCs w:val="28"/>
        </w:rPr>
        <w:tab/>
        <w:t xml:space="preserve">В Программу возможно внесение изменений и корректировка перечня мероприятий в связи с необходимостью осуществления </w:t>
      </w:r>
      <w:r>
        <w:rPr>
          <w:rFonts w:ascii="Times New Roman" w:hAnsi="Times New Roman" w:cs="Times New Roman"/>
          <w:sz w:val="28"/>
          <w:szCs w:val="28"/>
        </w:rPr>
        <w:t>профилактических мер</w:t>
      </w:r>
      <w:r w:rsidRPr="00A378A3">
        <w:rPr>
          <w:rFonts w:ascii="Times New Roman" w:hAnsi="Times New Roman" w:cs="Times New Roman"/>
          <w:sz w:val="28"/>
          <w:szCs w:val="28"/>
        </w:rPr>
        <w:t>. Изменения в данную часть Программы в случае необходимости вносятся ежемесячно без проведения публичного обсуждения.</w:t>
      </w:r>
    </w:p>
    <w:p w:rsidR="00931A14" w:rsidRDefault="00931A14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341CED" w:rsidRDefault="00341CED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341CED" w:rsidRPr="009F5CD0" w:rsidRDefault="00341CED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4D1A18" w:rsidRDefault="004D1A18" w:rsidP="004D1A1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8603E" w:rsidRDefault="0048603E" w:rsidP="004D1A1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1A18" w:rsidRPr="00EB1E7D" w:rsidRDefault="004D1A18" w:rsidP="004D1A1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1A18" w:rsidRPr="00EB1E7D" w:rsidRDefault="004D1A18" w:rsidP="004D1A1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B1E7D">
        <w:rPr>
          <w:rFonts w:ascii="Times New Roman" w:eastAsia="Times New Roman" w:hAnsi="Times New Roman" w:cs="Times New Roman"/>
          <w:color w:val="000000"/>
          <w:sz w:val="28"/>
          <w:szCs w:val="28"/>
        </w:rPr>
        <w:t>1. В соответствии с </w:t>
      </w:r>
      <w:r w:rsidRPr="00EB1E7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Положением о муниципальном земельном контроле, утвержденном решением </w:t>
      </w:r>
      <w:r w:rsidRPr="00EB1E7D">
        <w:rPr>
          <w:rFonts w:ascii="Times New Roman" w:hAnsi="Times New Roman" w:cs="Times New Roman"/>
          <w:sz w:val="28"/>
          <w:szCs w:val="28"/>
        </w:rPr>
        <w:t>собрания депутатов Каргопольского муниципального округа Архангельской области на территории Каргопольского муниципального округа Архангельской области</w:t>
      </w:r>
      <w:r w:rsidRPr="00EB1E7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проводятся следующие профилактические мероприятия</w:t>
      </w:r>
    </w:p>
    <w:p w:rsidR="003010BC" w:rsidRDefault="004D1A18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41CED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48603E" w:rsidRDefault="0048603E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015664" w:rsidRDefault="00015664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4D1A18" w:rsidRPr="004D1A18" w:rsidRDefault="003010BC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4D1A18" w:rsidRPr="004D1A18">
        <w:rPr>
          <w:rStyle w:val="a8"/>
          <w:rFonts w:ascii="Times New Roman" w:hAnsi="Times New Roman" w:cs="Times New Roman"/>
          <w:i w:val="0"/>
          <w:sz w:val="28"/>
          <w:szCs w:val="28"/>
        </w:rPr>
        <w:t>а) информирование;</w:t>
      </w:r>
    </w:p>
    <w:p w:rsidR="004D1A18" w:rsidRDefault="004D1A18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4D1A18">
        <w:rPr>
          <w:rStyle w:val="a8"/>
          <w:rFonts w:ascii="Times New Roman" w:hAnsi="Times New Roman" w:cs="Times New Roman"/>
          <w:i w:val="0"/>
          <w:sz w:val="28"/>
          <w:szCs w:val="28"/>
        </w:rPr>
        <w:t>б) обобщение правоприменительной практики;</w:t>
      </w:r>
    </w:p>
    <w:p w:rsidR="004D1A18" w:rsidRPr="004D1A18" w:rsidRDefault="004D1A18" w:rsidP="004D1A18">
      <w:pPr>
        <w:pStyle w:val="a9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4D1A1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в) объявление предостережения; </w:t>
      </w:r>
    </w:p>
    <w:p w:rsidR="004D1A18" w:rsidRDefault="004D1A18" w:rsidP="00341CED">
      <w:pPr>
        <w:pStyle w:val="a9"/>
        <w:rPr>
          <w:sz w:val="24"/>
          <w:szCs w:val="24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4D1A18">
        <w:rPr>
          <w:rStyle w:val="a8"/>
          <w:rFonts w:ascii="Times New Roman" w:hAnsi="Times New Roman" w:cs="Times New Roman"/>
          <w:i w:val="0"/>
          <w:sz w:val="28"/>
          <w:szCs w:val="28"/>
        </w:rPr>
        <w:t>г) консультирование</w:t>
      </w:r>
      <w:r w:rsidR="004619C8">
        <w:rPr>
          <w:sz w:val="24"/>
          <w:szCs w:val="24"/>
        </w:rPr>
        <w:t>;</w:t>
      </w:r>
    </w:p>
    <w:p w:rsidR="004619C8" w:rsidRPr="004619C8" w:rsidRDefault="004619C8" w:rsidP="00341CE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619C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619C8">
        <w:rPr>
          <w:rFonts w:ascii="Times New Roman" w:hAnsi="Times New Roman" w:cs="Times New Roman"/>
          <w:sz w:val="28"/>
          <w:szCs w:val="28"/>
        </w:rPr>
        <w:t>) профилактический визит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0BC" w:rsidRDefault="003010BC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8603E" w:rsidRDefault="0048603E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8603E" w:rsidRDefault="0048603E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15664" w:rsidRDefault="00015664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15664" w:rsidRDefault="00015664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15664" w:rsidRDefault="00015664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8603E" w:rsidRDefault="0048603E" w:rsidP="00341CED">
      <w:pPr>
        <w:pStyle w:val="a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"/>
        <w:gridCol w:w="2514"/>
        <w:gridCol w:w="2526"/>
        <w:gridCol w:w="2140"/>
        <w:gridCol w:w="2514"/>
      </w:tblGrid>
      <w:tr w:rsidR="004D1A18" w:rsidRPr="00FE0B00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мероприятия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мероприятия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 за реализацию мероприятия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(периодичность) их проведения</w:t>
            </w:r>
          </w:p>
        </w:tc>
      </w:tr>
      <w:tr w:rsidR="004D1A18" w:rsidRPr="00FE0B00" w:rsidTr="002C4D49">
        <w:tc>
          <w:tcPr>
            <w:tcW w:w="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ind w:firstLine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публичных мероприятий (собраний, совещаний, семинаров) с контролируемыми </w:t>
            </w: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лицами в целях их информирования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5B0C8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управления по имущественным отношениям, ЖКХ, транспорту администрации Каргопольского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Архангельской области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мере необходимости в течение года;</w:t>
            </w:r>
          </w:p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A18" w:rsidRPr="00FE0B00" w:rsidTr="002C4D4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Публикация </w:t>
            </w:r>
            <w:proofErr w:type="gramStart"/>
            <w:r w:rsidRPr="002C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сайте руководств по соблюдению обязательных требований в сфере земельных отношений при направлении их в адрес</w:t>
            </w:r>
            <w:proofErr w:type="gramEnd"/>
            <w:r w:rsidRPr="002C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администрации  Каргопольского муниципального округа Архангельской области уполномоченным федеральным органом исполнительной власти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1A18" w:rsidRPr="002C4D49">
              <w:rPr>
                <w:rFonts w:ascii="Times New Roman" w:hAnsi="Times New Roman" w:cs="Times New Roman"/>
                <w:sz w:val="24"/>
                <w:szCs w:val="24"/>
              </w:rPr>
              <w:t>пециалист управления 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</w:tr>
      <w:tr w:rsidR="004D1A18" w:rsidRPr="00FE0B00" w:rsidTr="002C4D49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Pr="002C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 Каргопольского муниципального округа Архангельской области</w:t>
            </w: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2C4D49">
                <w:rPr>
                  <w:rFonts w:ascii="Times New Roman" w:hAnsi="Times New Roman" w:cs="Times New Roman"/>
                  <w:color w:val="1D1B11" w:themeColor="background2" w:themeShade="1A"/>
                  <w:sz w:val="24"/>
                  <w:szCs w:val="24"/>
                </w:rPr>
                <w:t>перечней</w:t>
              </w:r>
            </w:hyperlink>
            <w:r w:rsidRPr="002C4D4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 оценка соблюдения</w:t>
            </w: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является предметом муниципального земельного контроля, а также текстов соответствующих нормативных правовых актов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2C4D49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1A18" w:rsidRPr="002C4D49">
              <w:rPr>
                <w:rFonts w:ascii="Times New Roman" w:hAnsi="Times New Roman" w:cs="Times New Roman"/>
                <w:sz w:val="24"/>
                <w:szCs w:val="24"/>
              </w:rPr>
              <w:t>пециалист управления 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обновления</w:t>
            </w:r>
          </w:p>
        </w:tc>
      </w:tr>
      <w:tr w:rsidR="004D1A18" w:rsidRPr="00FE0B00" w:rsidTr="002C4D49">
        <w:trPr>
          <w:trHeight w:val="1946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муниципального земельного контроля и размещение на официальном сайте администрации Каргопольского  муниципального округа Архангельской области информации </w:t>
            </w:r>
            <w:r w:rsidRPr="002C4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указанием о наиболее часто встречающихся случаях нарушений обязательных требований земельного законодательства с рекомендациями по его исполнению, которые должны приниматься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2C4D49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4D1A18" w:rsidRPr="002C4D49">
              <w:rPr>
                <w:rFonts w:ascii="Times New Roman" w:hAnsi="Times New Roman" w:cs="Times New Roman"/>
                <w:sz w:val="24"/>
                <w:szCs w:val="24"/>
              </w:rPr>
              <w:t>пециалист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(не позднее 15 марта года, следующего за годом обобщения правоприменительной практики)</w:t>
            </w:r>
          </w:p>
        </w:tc>
      </w:tr>
      <w:tr w:rsidR="004D1A18" w:rsidRPr="00FE0B00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A18" w:rsidRPr="002C4D49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1A18" w:rsidRPr="002C4D49">
              <w:rPr>
                <w:rFonts w:ascii="Times New Roman" w:hAnsi="Times New Roman" w:cs="Times New Roman"/>
                <w:sz w:val="24"/>
                <w:szCs w:val="24"/>
              </w:rPr>
              <w:t>пециалист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A18" w:rsidRPr="00FF6991" w:rsidRDefault="004D1A18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C4D49" w:rsidRPr="00FF6991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Консультирование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D49">
              <w:rPr>
                <w:rFonts w:ascii="Times New Roman" w:hAnsi="Times New Roman" w:cs="Times New Roman"/>
                <w:sz w:val="24"/>
                <w:szCs w:val="24"/>
              </w:rPr>
              <w:t>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      </w:r>
          </w:p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специалист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C4D49" w:rsidRPr="00FF6991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BB30A7" w:rsidRDefault="00BB30A7" w:rsidP="002C4D4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proofErr w:type="spellStart"/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BB30A7">
              <w:rPr>
                <w:rFonts w:ascii="Times New Roman" w:hAnsi="Times New Roman" w:cs="Times New Roman"/>
                <w:sz w:val="24"/>
                <w:szCs w:val="24"/>
              </w:rPr>
              <w:t xml:space="preserve"> – при наличии технической возможности в дни, часы и по вопросам, определенным руководителем </w:t>
            </w:r>
            <w:r w:rsidRPr="00BB3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контрольного (надзорного) органа.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имущественным отношениям, ЖКХ, транспорту администрации Каргопольского муниципального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Архангельской области</w:t>
            </w:r>
          </w:p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течение года (при наличии оснований)</w:t>
            </w:r>
          </w:p>
        </w:tc>
      </w:tr>
      <w:tr w:rsidR="002C4D49" w:rsidRPr="00FF6991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BB30A7" w:rsidRDefault="00BB30A7" w:rsidP="002C4D4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на личном приеме – в соответствии с графиком личного приема граждан в соответствии со статьей 13 Федерального закона от 2 мая 2006 года № 59-ФЗ "О порядке рассмотрения обращений граждан Российской Федерации"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специалист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C4D49" w:rsidRPr="00FF6991" w:rsidTr="002C4D49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2C4D49" w:rsidRDefault="00BB30A7" w:rsidP="002C4D4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в ходе проведения профилактических визитов, контрольных (надзорных) мероприятий – при взаимодействии инспекторов с контролируемыми лицами и их представителями по вопросам про</w:t>
            </w:r>
            <w:r w:rsidRPr="003010BC">
              <w:rPr>
                <w:rFonts w:ascii="Times New Roman" w:hAnsi="Times New Roman" w:cs="Times New Roman"/>
                <w:sz w:val="24"/>
                <w:szCs w:val="24"/>
              </w:rPr>
              <w:t>ведения в отношении контролируемого лица соответствующего мероприятия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49" w:rsidRPr="002C4D49" w:rsidRDefault="00341CED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4D49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 w:rsidR="002C4D49"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2C4D49" w:rsidRPr="002C4D49" w:rsidRDefault="002C4D49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49" w:rsidRPr="00FF6991" w:rsidRDefault="002C4D49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</w:tbl>
    <w:p w:rsidR="004D1A18" w:rsidRDefault="004D1A18" w:rsidP="004D1A18">
      <w:pPr>
        <w:autoSpaceDE w:val="0"/>
        <w:autoSpaceDN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6444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"/>
        <w:gridCol w:w="2199"/>
        <w:gridCol w:w="2525"/>
        <w:gridCol w:w="2126"/>
        <w:gridCol w:w="2438"/>
      </w:tblGrid>
      <w:tr w:rsidR="000F48CA" w:rsidRPr="00FF6991" w:rsidTr="000F48CA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BB30A7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0A7">
              <w:rPr>
                <w:rFonts w:ascii="Times New Roman" w:hAnsi="Times New Roman" w:cs="Times New Roman"/>
                <w:sz w:val="24"/>
                <w:szCs w:val="24"/>
              </w:rPr>
              <w:t xml:space="preserve">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о правоприменительной практики по любым вопросам, связанным </w:t>
            </w:r>
            <w:r w:rsidRPr="00BB3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соблюдением обязательных требований, установленных земельным законодательством, осуществлением муниципального контроля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2C4D49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специалист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0F48CA" w:rsidRPr="002C4D49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0F48CA" w:rsidRPr="00FF6991" w:rsidTr="000F48CA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BB30A7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при направлении контролируемыми лицами в письменной форме или в форме электронного документа запросов о предоставлении письменных ответов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8CA" w:rsidRPr="002C4D49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0F48CA" w:rsidRPr="002C4D49" w:rsidRDefault="000F48CA" w:rsidP="0042507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48CA" w:rsidRPr="00FF6991" w:rsidRDefault="000F48CA" w:rsidP="0042507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1C6" w:rsidRPr="00FF6991" w:rsidTr="000F48CA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1C6" w:rsidRPr="00FF6991" w:rsidRDefault="00AB41C6" w:rsidP="000A7F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1C6" w:rsidRPr="005E68EF" w:rsidRDefault="005E68EF" w:rsidP="000A7F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68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41C6" w:rsidRPr="005E68EF">
              <w:rPr>
                <w:rFonts w:ascii="Times New Roman" w:hAnsi="Times New Roman" w:cs="Times New Roman"/>
                <w:sz w:val="24"/>
                <w:szCs w:val="24"/>
              </w:rPr>
              <w:t>рофилактический визит</w:t>
            </w:r>
          </w:p>
        </w:tc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1C6" w:rsidRPr="005E68EF" w:rsidRDefault="005E68EF" w:rsidP="000A7F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EF">
              <w:rPr>
                <w:rFonts w:ascii="Times New Roman" w:hAnsi="Times New Roman" w:cs="Times New Roman"/>
                <w:sz w:val="24"/>
                <w:szCs w:val="24"/>
              </w:rPr>
              <w:t>на основании поручений главы администрации Каргопольского муниципального округа Архангельской области, также по инициативе контрольного (надзорного) органа либо по обращениям контролируемых лиц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1C6" w:rsidRPr="002C4D49" w:rsidRDefault="00AB41C6" w:rsidP="000A7F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FF6991">
              <w:rPr>
                <w:rFonts w:ascii="Times New Roman" w:hAnsi="Times New Roman" w:cs="Times New Roman"/>
                <w:sz w:val="24"/>
                <w:szCs w:val="24"/>
              </w:rPr>
              <w:t>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AB41C6" w:rsidRPr="002C4D49" w:rsidRDefault="00AB41C6" w:rsidP="000A7F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41C6" w:rsidRPr="00FF6991" w:rsidRDefault="00AB41C6" w:rsidP="000A7F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</w:tr>
    </w:tbl>
    <w:p w:rsidR="007B6444" w:rsidRPr="007B6444" w:rsidRDefault="007B6444" w:rsidP="005614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B721A7" w:rsidRDefault="00B721A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4D1A18" w:rsidRPr="00802A67" w:rsidRDefault="004D1A18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D1A18" w:rsidRPr="00FF6991" w:rsidRDefault="00B721A7" w:rsidP="004D1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D1A18" w:rsidRPr="00FF6991">
        <w:rPr>
          <w:rFonts w:ascii="Times New Roman" w:hAnsi="Times New Roman" w:cs="Times New Roman"/>
          <w:sz w:val="28"/>
          <w:szCs w:val="28"/>
        </w:rPr>
        <w:t xml:space="preserve">правление и </w:t>
      </w:r>
      <w:proofErr w:type="gramStart"/>
      <w:r w:rsidR="004D1A18" w:rsidRPr="00FF69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D1A18" w:rsidRPr="00FF6991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администрация  </w:t>
      </w:r>
      <w:r w:rsidR="004D1A18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  <w:r w:rsidR="004D1A18" w:rsidRPr="00FF6991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Программы является </w:t>
      </w:r>
      <w:r w:rsidR="004D1A18" w:rsidRPr="000B6FC1">
        <w:rPr>
          <w:rFonts w:ascii="Times New Roman" w:hAnsi="Times New Roman" w:cs="Times New Roman"/>
          <w:sz w:val="28"/>
          <w:szCs w:val="28"/>
        </w:rPr>
        <w:t xml:space="preserve">Управление по имущественным отношениям, ЖКХ, транспорту администрации Каргопольского муниципального округа </w:t>
      </w:r>
      <w:r w:rsidR="004D1A18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:rsidR="004D1A18" w:rsidRPr="00FF6991" w:rsidRDefault="004D1A18" w:rsidP="004D1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991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на регулярной основе.</w:t>
      </w:r>
    </w:p>
    <w:p w:rsidR="004D1A18" w:rsidRPr="00FF6991" w:rsidRDefault="004D1A18" w:rsidP="004D1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991">
        <w:rPr>
          <w:rFonts w:ascii="Times New Roman" w:hAnsi="Times New Roman" w:cs="Times New Roman"/>
          <w:sz w:val="28"/>
          <w:szCs w:val="28"/>
        </w:rPr>
        <w:t xml:space="preserve">Результаты профилактической работы включаются в ежегодные доклады об осуществлении муниципального земельного контроля и в виде </w:t>
      </w:r>
      <w:r w:rsidRPr="004927FB">
        <w:rPr>
          <w:rFonts w:ascii="Times New Roman" w:hAnsi="Times New Roman" w:cs="Times New Roman"/>
          <w:sz w:val="28"/>
          <w:szCs w:val="28"/>
        </w:rPr>
        <w:lastRenderedPageBreak/>
        <w:t xml:space="preserve">отдельного информационного сообщения размещаются на официальном сайте администрации Каргопольского муниципального округа Архангельской области </w:t>
      </w:r>
      <w:r w:rsidR="003F77A1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3F77A1" w:rsidRPr="0004238A">
          <w:rPr>
            <w:rStyle w:val="af1"/>
            <w:rFonts w:ascii="Times New Roman" w:hAnsi="Times New Roman" w:cs="Times New Roman"/>
            <w:sz w:val="28"/>
            <w:szCs w:val="28"/>
          </w:rPr>
          <w:t>https://kargopol.gosuslugi.ru/ofitsialno/munitsipalnyy-kontrol/</w:t>
        </w:r>
      </w:hyperlink>
      <w:r w:rsidR="003F77A1">
        <w:rPr>
          <w:rFonts w:ascii="Times New Roman" w:hAnsi="Times New Roman" w:cs="Times New Roman"/>
          <w:sz w:val="28"/>
          <w:szCs w:val="28"/>
        </w:rPr>
        <w:t xml:space="preserve">) </w:t>
      </w:r>
      <w:r w:rsidRPr="004927FB">
        <w:rPr>
          <w:rFonts w:ascii="Times New Roman" w:hAnsi="Times New Roman" w:cs="Times New Roman"/>
          <w:sz w:val="28"/>
          <w:szCs w:val="28"/>
        </w:rPr>
        <w:t>в</w:t>
      </w:r>
      <w:r w:rsidRPr="00FF6991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«Интернет».</w:t>
      </w:r>
    </w:p>
    <w:p w:rsidR="004D1A18" w:rsidRDefault="004D1A18" w:rsidP="004D1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1A18" w:rsidRPr="004D1A18" w:rsidRDefault="004D1A18" w:rsidP="004D1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48603E" w:rsidRPr="004D1A18" w:rsidTr="0048603E">
        <w:trPr>
          <w:trHeight w:val="120"/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4D1A18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4D1A18" w:rsidRDefault="0048603E" w:rsidP="0048603E">
            <w:pPr>
              <w:pStyle w:val="a9"/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Целевые (плановые) значения</w:t>
            </w:r>
          </w:p>
        </w:tc>
      </w:tr>
      <w:tr w:rsidR="004D1A18" w:rsidRPr="004D1A18" w:rsidTr="0090251D">
        <w:trPr>
          <w:trHeight w:val="2364"/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007C2E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C2E">
              <w:rPr>
                <w:rFonts w:ascii="Times New Roman" w:hAnsi="Times New Roman" w:cs="Times New Roman"/>
                <w:sz w:val="28"/>
                <w:szCs w:val="28"/>
              </w:rPr>
              <w:t>1.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007C2E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C2E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48603E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03E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03E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48603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03E" w:rsidRPr="004D1A18" w:rsidTr="00007C2E">
        <w:trPr>
          <w:trHeight w:val="573"/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007C2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C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603E" w:rsidRPr="00007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7C2E">
              <w:rPr>
                <w:rFonts w:ascii="Times New Roman" w:hAnsi="Times New Roman" w:cs="Times New Roman"/>
                <w:sz w:val="28"/>
                <w:szCs w:val="28"/>
              </w:rPr>
              <w:t>. Выполнение запланированных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007C2E" w:rsidRDefault="00007C2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C2E">
              <w:rPr>
                <w:rFonts w:ascii="Times New Roman" w:hAnsi="Times New Roman" w:cs="Times New Roman"/>
                <w:sz w:val="28"/>
                <w:szCs w:val="28"/>
              </w:rPr>
              <w:t>100 % от запланированных</w:t>
            </w:r>
          </w:p>
        </w:tc>
      </w:tr>
      <w:tr w:rsidR="0048603E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4D1A18" w:rsidRDefault="0048603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3E" w:rsidRPr="004D1A18" w:rsidRDefault="0048603E" w:rsidP="00EF24E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A18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1A18" w:rsidRPr="004D1A18">
              <w:rPr>
                <w:rFonts w:ascii="Times New Roman" w:hAnsi="Times New Roman" w:cs="Times New Roman"/>
                <w:sz w:val="28"/>
                <w:szCs w:val="28"/>
              </w:rPr>
              <w:t>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4D1A18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4D1A18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1A18" w:rsidRPr="004D1A18">
              <w:rPr>
                <w:rFonts w:ascii="Times New Roman" w:hAnsi="Times New Roman" w:cs="Times New Roman"/>
                <w:sz w:val="28"/>
                <w:szCs w:val="28"/>
              </w:rPr>
              <w:t>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4D1A18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4D1A18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1A18" w:rsidRPr="004D1A18">
              <w:rPr>
                <w:rFonts w:ascii="Times New Roman" w:hAnsi="Times New Roman" w:cs="Times New Roman"/>
                <w:sz w:val="28"/>
                <w:szCs w:val="28"/>
              </w:rPr>
              <w:t>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4D1A18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4D1A18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1A18" w:rsidRPr="004D1A18">
              <w:rPr>
                <w:rFonts w:ascii="Times New Roman" w:hAnsi="Times New Roman" w:cs="Times New Roman"/>
                <w:sz w:val="28"/>
                <w:szCs w:val="28"/>
              </w:rPr>
              <w:t>. Процент вынесенных судебных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4D1A18" w:rsidRDefault="004D1A18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A18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</w:tr>
      <w:tr w:rsidR="004D1A18" w:rsidRPr="004D1A18" w:rsidTr="00425079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B721A7" w:rsidRDefault="00007C2E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1A18" w:rsidRPr="00B721A7">
              <w:rPr>
                <w:rFonts w:ascii="Times New Roman" w:hAnsi="Times New Roman" w:cs="Times New Roman"/>
                <w:sz w:val="28"/>
                <w:szCs w:val="28"/>
              </w:rPr>
              <w:t xml:space="preserve">. Процент отмененных в судебном порядке постановлений по делам </w:t>
            </w:r>
            <w:proofErr w:type="gramStart"/>
            <w:r w:rsidR="004D1A18" w:rsidRPr="00B721A7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="004D1A18" w:rsidRPr="00B721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D1A18" w:rsidRPr="00B721A7">
              <w:rPr>
                <w:rFonts w:ascii="Times New Roman" w:hAnsi="Times New Roman" w:cs="Times New Roman"/>
                <w:sz w:val="28"/>
                <w:szCs w:val="28"/>
              </w:rPr>
              <w:t>административных</w:t>
            </w:r>
            <w:proofErr w:type="gramEnd"/>
            <w:r w:rsidR="004D1A18" w:rsidRPr="00B721A7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18" w:rsidRPr="00B721A7" w:rsidRDefault="004D1A18" w:rsidP="004250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1A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4D1A18" w:rsidRPr="004D1A18" w:rsidTr="0042507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c>
          <w:tcPr>
            <w:tcW w:w="6048" w:type="dxa"/>
            <w:tcBorders>
              <w:left w:val="single" w:sz="8" w:space="0" w:color="auto"/>
            </w:tcBorders>
          </w:tcPr>
          <w:p w:rsidR="004D1A18" w:rsidRDefault="00007C2E" w:rsidP="00341CED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41CED" w:rsidRPr="00B721A7">
              <w:rPr>
                <w:sz w:val="28"/>
                <w:szCs w:val="28"/>
              </w:rPr>
              <w:t xml:space="preserve">. </w:t>
            </w:r>
            <w:r w:rsidR="00B721A7" w:rsidRPr="00B721A7">
              <w:rPr>
                <w:sz w:val="28"/>
                <w:szCs w:val="28"/>
              </w:rPr>
              <w:t xml:space="preserve"> </w:t>
            </w:r>
            <w:r w:rsidRPr="004D1A18">
              <w:rPr>
                <w:sz w:val="28"/>
                <w:szCs w:val="28"/>
              </w:rPr>
              <w:t>Процент устраненных нарушений из числа выявленных нарушений обязательных требований</w:t>
            </w:r>
          </w:p>
          <w:p w:rsidR="00007C2E" w:rsidRPr="00B721A7" w:rsidRDefault="00007C2E" w:rsidP="00341CED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23" w:type="dxa"/>
          </w:tcPr>
          <w:p w:rsidR="004D1A18" w:rsidRPr="00B721A7" w:rsidRDefault="00007C2E" w:rsidP="00007C2E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B721A7" w:rsidRPr="00B721A7">
              <w:rPr>
                <w:sz w:val="28"/>
                <w:szCs w:val="28"/>
              </w:rPr>
              <w:t xml:space="preserve"> % </w:t>
            </w:r>
          </w:p>
        </w:tc>
      </w:tr>
      <w:tr w:rsidR="004D1A18" w:rsidRPr="004D1A18" w:rsidTr="0042507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  <w:tblLook w:val="04A0"/>
        </w:tblPrEx>
        <w:tc>
          <w:tcPr>
            <w:tcW w:w="6048" w:type="dxa"/>
          </w:tcPr>
          <w:p w:rsidR="004D1A18" w:rsidRPr="00B721A7" w:rsidRDefault="00007C2E" w:rsidP="0042507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4D1A18" w:rsidRPr="00B721A7">
              <w:rPr>
                <w:sz w:val="28"/>
                <w:szCs w:val="28"/>
              </w:rPr>
              <w:t>. Количество проведенных профилактических мероприятий</w:t>
            </w:r>
          </w:p>
        </w:tc>
        <w:tc>
          <w:tcPr>
            <w:tcW w:w="3523" w:type="dxa"/>
          </w:tcPr>
          <w:p w:rsidR="004D1A18" w:rsidRPr="00B721A7" w:rsidRDefault="004D1A18" w:rsidP="00425079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B721A7">
              <w:rPr>
                <w:sz w:val="28"/>
                <w:szCs w:val="28"/>
              </w:rPr>
              <w:t>не менее 30 мероприятий</w:t>
            </w:r>
          </w:p>
        </w:tc>
      </w:tr>
    </w:tbl>
    <w:p w:rsidR="00150DDA" w:rsidRPr="004D1A18" w:rsidRDefault="00150DDA" w:rsidP="00301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0DDA" w:rsidRPr="004D1A18" w:rsidSect="00755B9F">
      <w:headerReference w:type="default" r:id="rId10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6C" w:rsidRDefault="0011136C" w:rsidP="00E343CA">
      <w:pPr>
        <w:spacing w:after="0" w:line="240" w:lineRule="auto"/>
      </w:pPr>
      <w:r>
        <w:separator/>
      </w:r>
    </w:p>
  </w:endnote>
  <w:endnote w:type="continuationSeparator" w:id="0">
    <w:p w:rsidR="0011136C" w:rsidRDefault="0011136C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6C" w:rsidRDefault="0011136C" w:rsidP="00E343CA">
      <w:pPr>
        <w:spacing w:after="0" w:line="240" w:lineRule="auto"/>
      </w:pPr>
      <w:r>
        <w:separator/>
      </w:r>
    </w:p>
  </w:footnote>
  <w:footnote w:type="continuationSeparator" w:id="0">
    <w:p w:rsidR="0011136C" w:rsidRDefault="0011136C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55B9F" w:rsidRPr="00755B9F" w:rsidRDefault="00506056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="00755B9F"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E74FBC">
          <w:rPr>
            <w:rFonts w:ascii="Times New Roman" w:hAnsi="Times New Roman" w:cs="Times New Roman"/>
            <w:noProof/>
          </w:rPr>
          <w:t>11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:rsidR="00755B9F" w:rsidRDefault="00755B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2A67"/>
    <w:rsid w:val="0000654A"/>
    <w:rsid w:val="00007990"/>
    <w:rsid w:val="00007C2E"/>
    <w:rsid w:val="00013BCF"/>
    <w:rsid w:val="00015664"/>
    <w:rsid w:val="00036920"/>
    <w:rsid w:val="00050C22"/>
    <w:rsid w:val="000619A7"/>
    <w:rsid w:val="00073BE2"/>
    <w:rsid w:val="00082FC7"/>
    <w:rsid w:val="000A1210"/>
    <w:rsid w:val="000C6765"/>
    <w:rsid w:val="000D3750"/>
    <w:rsid w:val="000F48CA"/>
    <w:rsid w:val="00106C4B"/>
    <w:rsid w:val="00106C57"/>
    <w:rsid w:val="0011136C"/>
    <w:rsid w:val="00132125"/>
    <w:rsid w:val="00150DDA"/>
    <w:rsid w:val="00170D76"/>
    <w:rsid w:val="001808B1"/>
    <w:rsid w:val="00186A7E"/>
    <w:rsid w:val="00190AF1"/>
    <w:rsid w:val="001B10C4"/>
    <w:rsid w:val="001C7F83"/>
    <w:rsid w:val="001E1208"/>
    <w:rsid w:val="001E1329"/>
    <w:rsid w:val="001E6B9E"/>
    <w:rsid w:val="001F217D"/>
    <w:rsid w:val="002033EF"/>
    <w:rsid w:val="0020413E"/>
    <w:rsid w:val="00212AED"/>
    <w:rsid w:val="00245F1C"/>
    <w:rsid w:val="002571A3"/>
    <w:rsid w:val="002A4A91"/>
    <w:rsid w:val="002A5548"/>
    <w:rsid w:val="002C4D49"/>
    <w:rsid w:val="002C64D1"/>
    <w:rsid w:val="002C76B6"/>
    <w:rsid w:val="002E4EEF"/>
    <w:rsid w:val="002E7561"/>
    <w:rsid w:val="002F2F5E"/>
    <w:rsid w:val="003010BC"/>
    <w:rsid w:val="00304173"/>
    <w:rsid w:val="00321913"/>
    <w:rsid w:val="00341CED"/>
    <w:rsid w:val="00344F0B"/>
    <w:rsid w:val="00365427"/>
    <w:rsid w:val="00374A8C"/>
    <w:rsid w:val="00386F2D"/>
    <w:rsid w:val="003965E8"/>
    <w:rsid w:val="00396668"/>
    <w:rsid w:val="003F77A1"/>
    <w:rsid w:val="00400792"/>
    <w:rsid w:val="004050B5"/>
    <w:rsid w:val="004146BD"/>
    <w:rsid w:val="004240E0"/>
    <w:rsid w:val="004326AF"/>
    <w:rsid w:val="00443C3C"/>
    <w:rsid w:val="00445C81"/>
    <w:rsid w:val="00447B46"/>
    <w:rsid w:val="0045436B"/>
    <w:rsid w:val="004619C8"/>
    <w:rsid w:val="00482C2F"/>
    <w:rsid w:val="0048603E"/>
    <w:rsid w:val="004D1A18"/>
    <w:rsid w:val="004F366F"/>
    <w:rsid w:val="00506056"/>
    <w:rsid w:val="00510387"/>
    <w:rsid w:val="005140C3"/>
    <w:rsid w:val="005565F2"/>
    <w:rsid w:val="00561434"/>
    <w:rsid w:val="005853BF"/>
    <w:rsid w:val="005B0C8A"/>
    <w:rsid w:val="005B726E"/>
    <w:rsid w:val="005D08DA"/>
    <w:rsid w:val="005D16ED"/>
    <w:rsid w:val="005D1F70"/>
    <w:rsid w:val="005E68EF"/>
    <w:rsid w:val="005E6E36"/>
    <w:rsid w:val="0060080E"/>
    <w:rsid w:val="0063507C"/>
    <w:rsid w:val="0065408B"/>
    <w:rsid w:val="00657DA1"/>
    <w:rsid w:val="0067739E"/>
    <w:rsid w:val="006966A6"/>
    <w:rsid w:val="006A1744"/>
    <w:rsid w:val="006A7F85"/>
    <w:rsid w:val="006B1713"/>
    <w:rsid w:val="006C53BE"/>
    <w:rsid w:val="006D0605"/>
    <w:rsid w:val="006F3981"/>
    <w:rsid w:val="00712788"/>
    <w:rsid w:val="00720002"/>
    <w:rsid w:val="00720616"/>
    <w:rsid w:val="00733736"/>
    <w:rsid w:val="0075577E"/>
    <w:rsid w:val="00755B9F"/>
    <w:rsid w:val="007818CA"/>
    <w:rsid w:val="00782146"/>
    <w:rsid w:val="007A7BCD"/>
    <w:rsid w:val="007B6444"/>
    <w:rsid w:val="007C4202"/>
    <w:rsid w:val="007D0383"/>
    <w:rsid w:val="007D6F86"/>
    <w:rsid w:val="007E71AF"/>
    <w:rsid w:val="007F35F1"/>
    <w:rsid w:val="007F5C5D"/>
    <w:rsid w:val="00802A67"/>
    <w:rsid w:val="0081230E"/>
    <w:rsid w:val="008154C2"/>
    <w:rsid w:val="0081685F"/>
    <w:rsid w:val="00850E40"/>
    <w:rsid w:val="00863FC7"/>
    <w:rsid w:val="00871475"/>
    <w:rsid w:val="008B278C"/>
    <w:rsid w:val="008B4AD0"/>
    <w:rsid w:val="008B616B"/>
    <w:rsid w:val="008C3BEE"/>
    <w:rsid w:val="008F5239"/>
    <w:rsid w:val="0090251D"/>
    <w:rsid w:val="00905EC4"/>
    <w:rsid w:val="00906D8E"/>
    <w:rsid w:val="00923A1E"/>
    <w:rsid w:val="009265B1"/>
    <w:rsid w:val="00931A14"/>
    <w:rsid w:val="00944D07"/>
    <w:rsid w:val="00956820"/>
    <w:rsid w:val="0095771B"/>
    <w:rsid w:val="00976722"/>
    <w:rsid w:val="00992BE3"/>
    <w:rsid w:val="009A2E72"/>
    <w:rsid w:val="009A53D2"/>
    <w:rsid w:val="009C49A4"/>
    <w:rsid w:val="009D01B6"/>
    <w:rsid w:val="009D454E"/>
    <w:rsid w:val="009D497A"/>
    <w:rsid w:val="009E0193"/>
    <w:rsid w:val="009E187B"/>
    <w:rsid w:val="009F5CD0"/>
    <w:rsid w:val="00A511F2"/>
    <w:rsid w:val="00A620AD"/>
    <w:rsid w:val="00AA3713"/>
    <w:rsid w:val="00AB41C6"/>
    <w:rsid w:val="00AE4340"/>
    <w:rsid w:val="00AE7F20"/>
    <w:rsid w:val="00AF4624"/>
    <w:rsid w:val="00AF5E08"/>
    <w:rsid w:val="00B02585"/>
    <w:rsid w:val="00B1159E"/>
    <w:rsid w:val="00B3007E"/>
    <w:rsid w:val="00B66140"/>
    <w:rsid w:val="00B6750A"/>
    <w:rsid w:val="00B706C7"/>
    <w:rsid w:val="00B721A7"/>
    <w:rsid w:val="00B92C80"/>
    <w:rsid w:val="00BB30A7"/>
    <w:rsid w:val="00BD6551"/>
    <w:rsid w:val="00BE1E56"/>
    <w:rsid w:val="00C00E69"/>
    <w:rsid w:val="00C07AC7"/>
    <w:rsid w:val="00C154D9"/>
    <w:rsid w:val="00C42B8C"/>
    <w:rsid w:val="00C60D9C"/>
    <w:rsid w:val="00C817C0"/>
    <w:rsid w:val="00C93749"/>
    <w:rsid w:val="00C94374"/>
    <w:rsid w:val="00C97E65"/>
    <w:rsid w:val="00CC7251"/>
    <w:rsid w:val="00CC7B2F"/>
    <w:rsid w:val="00CD0CBF"/>
    <w:rsid w:val="00CE295A"/>
    <w:rsid w:val="00CE42F1"/>
    <w:rsid w:val="00CF1BD9"/>
    <w:rsid w:val="00D0715D"/>
    <w:rsid w:val="00D12697"/>
    <w:rsid w:val="00D179CF"/>
    <w:rsid w:val="00D2386D"/>
    <w:rsid w:val="00D437D5"/>
    <w:rsid w:val="00DB0768"/>
    <w:rsid w:val="00DC06D6"/>
    <w:rsid w:val="00DD0957"/>
    <w:rsid w:val="00DD1036"/>
    <w:rsid w:val="00DE3CEE"/>
    <w:rsid w:val="00DE5E1F"/>
    <w:rsid w:val="00DF5068"/>
    <w:rsid w:val="00E12B67"/>
    <w:rsid w:val="00E343CA"/>
    <w:rsid w:val="00E54854"/>
    <w:rsid w:val="00E65317"/>
    <w:rsid w:val="00E74FBC"/>
    <w:rsid w:val="00EA2C10"/>
    <w:rsid w:val="00EA5F1A"/>
    <w:rsid w:val="00EB4D57"/>
    <w:rsid w:val="00ED531E"/>
    <w:rsid w:val="00EE03F9"/>
    <w:rsid w:val="00EE17BB"/>
    <w:rsid w:val="00F054A4"/>
    <w:rsid w:val="00F26100"/>
    <w:rsid w:val="00F63058"/>
    <w:rsid w:val="00F87198"/>
    <w:rsid w:val="00F96D73"/>
    <w:rsid w:val="00FB3BB0"/>
    <w:rsid w:val="00FC3E7D"/>
    <w:rsid w:val="00FD5ED3"/>
    <w:rsid w:val="00FE0DF4"/>
    <w:rsid w:val="00FE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72"/>
  </w:style>
  <w:style w:type="paragraph" w:styleId="1">
    <w:name w:val="heading 1"/>
    <w:basedOn w:val="a"/>
    <w:next w:val="a"/>
    <w:link w:val="10"/>
    <w:uiPriority w:val="99"/>
    <w:qFormat/>
    <w:rsid w:val="00186A7E"/>
    <w:pPr>
      <w:keepNext/>
      <w:spacing w:after="0" w:line="240" w:lineRule="auto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1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styleId="3">
    <w:name w:val="Body Text 3"/>
    <w:basedOn w:val="a"/>
    <w:link w:val="30"/>
    <w:rsid w:val="001808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8B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4D1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ED53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0">
    <w:name w:val="Strong"/>
    <w:basedOn w:val="a0"/>
    <w:rsid w:val="00ED531E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186A7E"/>
    <w:rPr>
      <w:rFonts w:ascii="Calibri" w:eastAsia="Calibri" w:hAnsi="Calibri" w:cs="Calibri"/>
      <w:b/>
      <w:bCs/>
      <w:sz w:val="32"/>
      <w:szCs w:val="32"/>
    </w:rPr>
  </w:style>
  <w:style w:type="character" w:styleId="af1">
    <w:name w:val="Hyperlink"/>
    <w:basedOn w:val="a0"/>
    <w:uiPriority w:val="99"/>
    <w:unhideWhenUsed/>
    <w:rsid w:val="003F77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99261F23072B46B313DAFCABE2515B2C5CAE75E7FD327BAC3B11A667i6B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rgopol.gosuslugi.ru/ofitsialno/munitsipalnyy-kontr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2906-3F3E-4EBD-94D8-878612B6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ZEM_8_1</cp:lastModifiedBy>
  <cp:revision>2</cp:revision>
  <cp:lastPrinted>2024-12-17T12:53:00Z</cp:lastPrinted>
  <dcterms:created xsi:type="dcterms:W3CDTF">2024-12-24T13:15:00Z</dcterms:created>
  <dcterms:modified xsi:type="dcterms:W3CDTF">2024-12-24T13:15:00Z</dcterms:modified>
</cp:coreProperties>
</file>