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проекту решения Собрания депутатов Каргопольского муниципального округа Архангельской области </w:t>
      </w: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«О денежном вознаграждении </w:t>
      </w:r>
      <w:r>
        <w:rPr>
          <w:rFonts w:eastAsia="Times New Roman" w:cs="Times New Roman" w:ascii="Times New Roman" w:hAnsi="Times New Roman"/>
          <w:b/>
          <w:color w:val="auto"/>
          <w:sz w:val="26"/>
          <w:szCs w:val="26"/>
          <w:lang w:val="ru-RU" w:eastAsia="ru-RU" w:bidi="ar-SA"/>
        </w:rPr>
        <w:t xml:space="preserve">председателя </w:t>
      </w:r>
      <w:r>
        <w:rPr>
          <w:rFonts w:eastAsia="Times New Roman" w:cs="Times New Roman" w:ascii="Times New Roman" w:hAnsi="Times New Roman"/>
          <w:b/>
          <w:color w:val="auto"/>
          <w:sz w:val="26"/>
          <w:szCs w:val="26"/>
          <w:lang w:val="ru-RU" w:bidi="ar-SA"/>
        </w:rPr>
        <w:t xml:space="preserve">Контрольно-счетной комиссии </w:t>
      </w:r>
      <w:r>
        <w:rPr>
          <w:rFonts w:ascii="Times New Roman" w:hAnsi="Times New Roman"/>
          <w:b/>
          <w:sz w:val="26"/>
          <w:szCs w:val="26"/>
        </w:rPr>
        <w:t xml:space="preserve">Каргопольского муниципального округа 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Архангельской области»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Проект решения Собрания депутатов подготовлен в соответствии с пунктом 2 статьи 4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auto"/>
          <w:spacing w:val="0"/>
          <w:sz w:val="26"/>
          <w:szCs w:val="26"/>
        </w:rPr>
        <w:t>Закона Архангельской области от 24 июня 2009 г.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</w:rPr>
        <w:t xml:space="preserve"> N</w:t>
      </w:r>
      <w:r>
        <w:rPr>
          <w:rStyle w:val="Style17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</w:rPr>
        <w:t>37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</w:rPr>
        <w:t>-</w:t>
      </w:r>
      <w:r>
        <w:rPr>
          <w:rStyle w:val="Style17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</w:rPr>
        <w:t>4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</w:rPr>
        <w:t>-</w:t>
      </w:r>
      <w:r>
        <w:rPr>
          <w:rStyle w:val="Style17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</w:rPr>
        <w:t xml:space="preserve">ОЗ </w:t>
      </w:r>
      <w:r>
        <w:rPr>
          <w:rFonts w:cs="Times New Roman" w:ascii="Times New Roman" w:hAnsi="Times New Roman"/>
          <w:color w:val="000000"/>
          <w:sz w:val="26"/>
          <w:szCs w:val="26"/>
          <w:shd w:fill="auto" w:val="clear"/>
        </w:rPr>
        <w:t>«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auto"/>
          <w:spacing w:val="0"/>
          <w:sz w:val="26"/>
          <w:szCs w:val="26"/>
        </w:rPr>
        <w:t>О гарантиях осуществления полномочий лиц, замещающих отдельные муниципальные должности муниципальных образований Архангельской области».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Проектом решения</w:t>
      </w:r>
      <w:r>
        <w:rPr>
          <w:rFonts w:cs="Times New Roman" w:ascii="Times New Roman" w:hAnsi="Times New Roman"/>
          <w:sz w:val="26"/>
          <w:szCs w:val="26"/>
        </w:rPr>
        <w:t xml:space="preserve"> предлагается установить Председателю Контрольно-счетной комиссии Каргопольского муниципального округа ежемесячное денежное вознаграждение в размере </w:t>
      </w:r>
      <w:r>
        <w:rPr>
          <w:rFonts w:eastAsia="Times New Roman" w:cs="Times New Roman" w:ascii="Times New Roman" w:hAnsi="Times New Roman"/>
          <w:color w:val="auto"/>
          <w:sz w:val="26"/>
          <w:szCs w:val="26"/>
          <w:lang w:val="ru-RU" w:bidi="ar-SA"/>
        </w:rPr>
        <w:t>37 352</w:t>
      </w:r>
      <w:r>
        <w:rPr>
          <w:rFonts w:cs="Times New Roman" w:ascii="Times New Roman" w:hAnsi="Times New Roman"/>
          <w:sz w:val="26"/>
          <w:szCs w:val="26"/>
        </w:rPr>
        <w:t xml:space="preserve"> (</w:t>
      </w:r>
      <w:r>
        <w:rPr>
          <w:rFonts w:eastAsia="Times New Roman" w:cs="Times New Roman" w:ascii="Times New Roman" w:hAnsi="Times New Roman"/>
          <w:color w:val="auto"/>
          <w:sz w:val="26"/>
          <w:szCs w:val="26"/>
          <w:lang w:val="ru-RU" w:eastAsia="zh-CN" w:bidi="ar-SA"/>
        </w:rPr>
        <w:t>Тридцати семи тысяч трехсот пятидесяти двух</w:t>
      </w:r>
      <w:r>
        <w:rPr>
          <w:rFonts w:cs="Times New Roman" w:ascii="Times New Roman" w:hAnsi="Times New Roman"/>
          <w:sz w:val="26"/>
          <w:szCs w:val="26"/>
        </w:rPr>
        <w:t xml:space="preserve">) рублей 94 копеек, </w:t>
      </w:r>
      <w:r>
        <w:rPr>
          <w:rFonts w:eastAsia="Times New Roman" w:cs="Times New Roman" w:ascii="Times New Roman" w:hAnsi="Times New Roman"/>
          <w:color w:val="auto"/>
          <w:sz w:val="26"/>
          <w:szCs w:val="26"/>
          <w:lang w:val="ru-RU" w:eastAsia="zh-CN" w:bidi="ar-SA"/>
        </w:rPr>
        <w:t>увеличенного на</w:t>
      </w:r>
      <w:r>
        <w:rPr>
          <w:rFonts w:cs="Times New Roman" w:ascii="Times New Roman" w:hAnsi="Times New Roman"/>
          <w:sz w:val="26"/>
          <w:szCs w:val="26"/>
        </w:rPr>
        <w:t xml:space="preserve"> районный коэффициент и процентную надбавку за стаж работы в районах Крайнего Севера и приравненных к ним местностях,  с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ru-RU" w:bidi="ar-SA"/>
        </w:rPr>
        <w:t>момента государственной регистрации муниципального казенного учреждения «Контрольно-счетная комиссия Каргопольского муниципального округа Архангельской области».</w:t>
      </w:r>
      <w:r>
        <w:rPr>
          <w:rFonts w:cs="Times New Roman" w:ascii="Times New Roman" w:hAnsi="Times New Roman"/>
          <w:sz w:val="26"/>
          <w:szCs w:val="26"/>
        </w:rPr>
        <w:t xml:space="preserve">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Реализация решения Собрания депутатов</w:t>
      </w: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  <w:lang w:eastAsia="ru-RU"/>
        </w:rPr>
        <w:t xml:space="preserve">Каргопольского муниципального округа «Об установлении денежного вознаграждения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6"/>
          <w:szCs w:val="26"/>
          <w:lang w:val="ru-RU" w:eastAsia="ru-RU" w:bidi="ar-SA"/>
        </w:rPr>
        <w:t xml:space="preserve">председателя Контрольно-счетной комиссии </w:t>
      </w: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  <w:lang w:eastAsia="ru-RU"/>
        </w:rPr>
        <w:t xml:space="preserve">Каргопольского муниципального округа Архангельской области»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будет осуществлена в пределах средств бюджета Каргопольского муниципального округа, предусмотренных Контрольно-счетной комиссии Каргопольского муниципального округа решением Собрания депутатов от 21.12.2021 года №137</w:t>
      </w: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«О бюджете Каргопольского муниципального округа на 2022 год и на плановый период 2023 и 2024 годов» 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не влечет изменений в расходной части бюджета.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Плановые назначения 2022 года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auto"/>
          <w:spacing w:val="0"/>
          <w:sz w:val="26"/>
          <w:szCs w:val="26"/>
        </w:rPr>
        <w:t xml:space="preserve">на выплаты председателю КСК оставлены </w:t>
      </w:r>
      <w:r>
        <w:rPr>
          <w:rFonts w:eastAsia="Calibri" w:cs="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0"/>
          <w:sz w:val="26"/>
          <w:szCs w:val="26"/>
          <w:lang w:val="ru-RU" w:eastAsia="en-US" w:bidi="ar-SA"/>
        </w:rPr>
        <w:t>на уровне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2021 года. В целом плановые назначения на содержание казенного учреждения на 2022 год уменьшены.</w:t>
      </w:r>
    </w:p>
    <w:p>
      <w:pPr>
        <w:pStyle w:val="Normal"/>
        <w:spacing w:lineRule="auto" w:line="276" w:before="0" w:after="0"/>
        <w:ind w:firstLine="709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/>
      </w:r>
    </w:p>
    <w:sectPr>
      <w:headerReference w:type="default" r:id="rId2"/>
      <w:type w:val="nextPage"/>
      <w:pgSz w:w="11906" w:h="16838"/>
      <w:pgMar w:left="1559" w:right="849" w:header="709" w:top="851" w:footer="0" w:bottom="56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127064513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4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06c9d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506c9d"/>
    <w:rPr/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66b02"/>
    <w:rPr>
      <w:rFonts w:ascii="Segoe UI" w:hAnsi="Segoe UI" w:cs="Segoe UI"/>
      <w:sz w:val="18"/>
      <w:szCs w:val="18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character" w:styleId="Style17">
    <w:name w:val="Выделение"/>
    <w:qFormat/>
    <w:rPr>
      <w:i/>
      <w:iCs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4"/>
    <w:uiPriority w:val="99"/>
    <w:unhideWhenUsed/>
    <w:rsid w:val="00506c9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66b0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LibreOffice/7.1.5.2$Windows_X86_64 LibreOffice_project/85f04e9f809797b8199d13c421bd8a2b025d52b5</Application>
  <AppVersion>15.0000</AppVersion>
  <Pages>1</Pages>
  <Words>207</Words>
  <Characters>1610</Characters>
  <CharactersWithSpaces>1814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2020-06-17T14:10:00Z</dcterms:created>
  <dc:creator>ДРОЗДОВА НАТАЛЬЯ НИКОЛАЕВНА</dc:creator>
  <dc:description/>
  <dc:language>ru-RU</dc:language>
  <cp:lastModifiedBy/>
  <cp:lastPrinted>2020-06-17T15:05:00Z</cp:lastPrinted>
  <dcterms:modified xsi:type="dcterms:W3CDTF">2021-12-24T13:38:06Z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