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4"/>
        <w:ind w:firstLine="709"/>
        <w:jc w:val="right"/>
        <w:rPr>
          <w:sz w:val="26"/>
          <w:szCs w:val="26"/>
        </w:rPr>
      </w:pPr>
      <w:r>
        <w:rPr>
          <w:sz w:val="26"/>
          <w:szCs w:val="26"/>
        </w:rPr>
        <w:t xml:space="preserve">Утвержден постановлением администрации</w:t>
      </w:r>
      <w:r/>
    </w:p>
    <w:p>
      <w:pPr>
        <w:pStyle w:val="644"/>
        <w:ind w:firstLine="709"/>
        <w:jc w:val="right"/>
        <w:tabs>
          <w:tab w:val="left" w:pos="3870" w:leader="none"/>
        </w:tabs>
        <w:rPr>
          <w:sz w:val="26"/>
          <w:szCs w:val="26"/>
        </w:rPr>
      </w:pPr>
      <w:r>
        <w:rPr>
          <w:sz w:val="26"/>
          <w:szCs w:val="26"/>
        </w:rPr>
        <w:tab/>
        <w:t xml:space="preserve">       МО «Каргопольский муниципальный район»</w:t>
      </w:r>
      <w:r/>
    </w:p>
    <w:p>
      <w:pPr>
        <w:pStyle w:val="644"/>
        <w:ind w:firstLine="709"/>
        <w:jc w:val="center"/>
        <w:tabs>
          <w:tab w:val="left" w:pos="3870" w:leader="none"/>
        </w:tabs>
        <w:rPr>
          <w:sz w:val="26"/>
          <w:szCs w:val="26"/>
        </w:rPr>
      </w:pPr>
      <w:r>
        <w:rPr>
          <w:sz w:val="26"/>
          <w:szCs w:val="26"/>
        </w:rPr>
        <w:t xml:space="preserve">                                                                </w:t>
      </w:r>
      <w:r>
        <w:rPr>
          <w:sz w:val="26"/>
          <w:szCs w:val="26"/>
        </w:rPr>
        <w:t xml:space="preserve"> от «16 </w:t>
      </w:r>
      <w:r>
        <w:rPr>
          <w:sz w:val="26"/>
          <w:szCs w:val="26"/>
        </w:rPr>
        <w:t xml:space="preserve">»</w:t>
      </w:r>
      <w:r>
        <w:rPr>
          <w:sz w:val="26"/>
          <w:szCs w:val="26"/>
        </w:rPr>
        <w:t xml:space="preserve"> июн</w:t>
      </w:r>
      <w:r>
        <w:rPr>
          <w:sz w:val="26"/>
          <w:szCs w:val="26"/>
        </w:rPr>
        <w:t xml:space="preserve">я</w:t>
      </w:r>
      <w:r>
        <w:rPr>
          <w:sz w:val="26"/>
          <w:szCs w:val="26"/>
        </w:rPr>
        <w:t xml:space="preserve"> 2020</w:t>
      </w:r>
      <w:r>
        <w:rPr>
          <w:sz w:val="26"/>
          <w:szCs w:val="26"/>
        </w:rPr>
        <w:t xml:space="preserve">г. №</w:t>
      </w:r>
      <w:r>
        <w:rPr>
          <w:sz w:val="26"/>
          <w:szCs w:val="26"/>
        </w:rPr>
        <w:t xml:space="preserve"> 439</w:t>
      </w:r>
      <w:r/>
    </w:p>
    <w:p>
      <w:pPr>
        <w:pStyle w:val="644"/>
        <w:ind w:firstLine="709"/>
        <w:jc w:val="both"/>
        <w:tabs>
          <w:tab w:val="left" w:pos="4185" w:leader="none"/>
        </w:tabs>
        <w:rPr>
          <w:sz w:val="26"/>
          <w:szCs w:val="26"/>
        </w:rPr>
      </w:pPr>
      <w:r>
        <w:rPr>
          <w:sz w:val="26"/>
          <w:szCs w:val="26"/>
        </w:rPr>
      </w:r>
      <w:r/>
    </w:p>
    <w:p>
      <w:pPr>
        <w:pStyle w:val="649"/>
        <w:tabs>
          <w:tab w:val="left" w:pos="426" w:leader="none"/>
        </w:tabs>
        <w:rPr>
          <w:sz w:val="26"/>
          <w:szCs w:val="26"/>
          <w:lang w:val="ru-RU"/>
        </w:rPr>
      </w:pPr>
      <w:r>
        <w:rPr>
          <w:sz w:val="26"/>
          <w:szCs w:val="26"/>
          <w:lang w:val="ru-RU"/>
        </w:rPr>
      </w:r>
      <w:r/>
    </w:p>
    <w:p>
      <w:pPr>
        <w:pStyle w:val="649"/>
        <w:tabs>
          <w:tab w:val="left" w:pos="426" w:leader="none"/>
        </w:tabs>
        <w:rPr>
          <w:sz w:val="26"/>
          <w:szCs w:val="26"/>
        </w:rPr>
      </w:pPr>
      <w:r>
        <w:rPr>
          <w:sz w:val="26"/>
          <w:szCs w:val="26"/>
        </w:rPr>
        <w:t xml:space="preserve">АДМИНИСТРАТИВНЫЙ РЕГЛАМЕНТ</w:t>
      </w:r>
      <w:r/>
    </w:p>
    <w:p>
      <w:pPr>
        <w:pStyle w:val="644"/>
        <w:jc w:val="center"/>
        <w:rPr>
          <w:b/>
          <w:bCs/>
          <w:sz w:val="26"/>
          <w:szCs w:val="26"/>
        </w:rPr>
      </w:pPr>
      <w:r>
        <w:rPr>
          <w:b/>
          <w:bCs/>
          <w:sz w:val="26"/>
          <w:szCs w:val="26"/>
        </w:rPr>
        <w:t xml:space="preserve">предоставления муниципальной услуги «Принятие на учет граждан в качестве нуждающихся в жилых помещениях, предоставляемых </w:t>
      </w:r>
      <w:r>
        <w:rPr>
          <w:b/>
          <w:bCs/>
          <w:sz w:val="26"/>
          <w:szCs w:val="26"/>
        </w:rPr>
      </w:r>
      <w:r/>
    </w:p>
    <w:p>
      <w:pPr>
        <w:pStyle w:val="644"/>
        <w:jc w:val="center"/>
        <w:rPr>
          <w:b/>
          <w:bCs/>
          <w:sz w:val="26"/>
          <w:szCs w:val="26"/>
        </w:rPr>
      </w:pPr>
      <w:r>
        <w:rPr>
          <w:b/>
          <w:bCs/>
          <w:sz w:val="26"/>
          <w:szCs w:val="26"/>
        </w:rPr>
        <w:t xml:space="preserve">по договорам социального найма в муниципальном образовании «Каргопольское» и в муниципальном образовании «Каргопольский муниципальный район»</w:t>
      </w:r>
      <w:r>
        <w:rPr>
          <w:b/>
          <w:bCs/>
          <w:sz w:val="26"/>
          <w:szCs w:val="26"/>
        </w:rPr>
      </w:r>
      <w:r/>
    </w:p>
    <w:p>
      <w:pPr>
        <w:pStyle w:val="644"/>
        <w:tabs>
          <w:tab w:val="left" w:pos="426" w:leader="none"/>
        </w:tabs>
        <w:rPr>
          <w:b/>
          <w:bCs/>
          <w:sz w:val="26"/>
          <w:szCs w:val="26"/>
        </w:rPr>
      </w:pPr>
      <w:r>
        <w:rPr>
          <w:b/>
          <w:bCs/>
          <w:sz w:val="26"/>
          <w:szCs w:val="26"/>
        </w:rPr>
      </w:r>
      <w:r/>
    </w:p>
    <w:p>
      <w:pPr>
        <w:pStyle w:val="644"/>
        <w:jc w:val="center"/>
        <w:tabs>
          <w:tab w:val="left" w:pos="426" w:leader="none"/>
        </w:tabs>
        <w:rPr>
          <w:b/>
          <w:sz w:val="26"/>
          <w:szCs w:val="26"/>
        </w:rPr>
      </w:pPr>
      <w:r>
        <w:rPr>
          <w:b/>
          <w:sz w:val="26"/>
          <w:szCs w:val="26"/>
          <w:lang w:val="en-US"/>
        </w:rPr>
        <w:t xml:space="preserve">I</w:t>
      </w:r>
      <w:r>
        <w:rPr>
          <w:b/>
          <w:sz w:val="26"/>
          <w:szCs w:val="26"/>
        </w:rPr>
        <w:t xml:space="preserve">. Общие положения</w:t>
      </w:r>
      <w:r/>
    </w:p>
    <w:p>
      <w:pPr>
        <w:pStyle w:val="644"/>
        <w:jc w:val="center"/>
        <w:tabs>
          <w:tab w:val="left" w:pos="426" w:leader="none"/>
        </w:tabs>
        <w:rPr>
          <w:b/>
          <w:bCs/>
          <w:sz w:val="26"/>
          <w:szCs w:val="26"/>
        </w:rPr>
      </w:pPr>
      <w:r>
        <w:rPr>
          <w:b/>
          <w:bCs/>
          <w:sz w:val="26"/>
          <w:szCs w:val="26"/>
        </w:rPr>
      </w:r>
      <w:r/>
    </w:p>
    <w:p>
      <w:pPr>
        <w:pStyle w:val="644"/>
        <w:jc w:val="center"/>
        <w:tabs>
          <w:tab w:val="left" w:pos="426" w:leader="none"/>
        </w:tabs>
        <w:rPr>
          <w:b/>
          <w:bCs/>
          <w:sz w:val="26"/>
          <w:szCs w:val="26"/>
        </w:rPr>
      </w:pPr>
      <w:r>
        <w:rPr>
          <w:b/>
          <w:bCs/>
          <w:sz w:val="26"/>
          <w:szCs w:val="26"/>
        </w:rPr>
        <w:t xml:space="preserve">1.1. Предмет регулирования административного регламента</w:t>
      </w:r>
      <w:r/>
    </w:p>
    <w:p>
      <w:pPr>
        <w:pStyle w:val="644"/>
        <w:tabs>
          <w:tab w:val="left" w:pos="426" w:leader="none"/>
        </w:tabs>
        <w:rPr>
          <w:sz w:val="26"/>
          <w:szCs w:val="26"/>
        </w:rPr>
      </w:pPr>
      <w:r>
        <w:rPr>
          <w:sz w:val="26"/>
          <w:szCs w:val="26"/>
        </w:rPr>
      </w:r>
      <w:r/>
    </w:p>
    <w:p>
      <w:pPr>
        <w:pStyle w:val="644"/>
        <w:ind w:firstLine="720"/>
        <w:jc w:val="both"/>
        <w:tabs>
          <w:tab w:val="left" w:pos="426" w:leader="none"/>
        </w:tabs>
        <w:rPr>
          <w:sz w:val="26"/>
          <w:szCs w:val="26"/>
        </w:rPr>
      </w:pPr>
      <w:r>
        <w:rPr>
          <w:sz w:val="26"/>
          <w:szCs w:val="26"/>
        </w:rPr>
        <w:t xml:space="preserve">1. Настоящий административный регламент устанавливает порядок </w:t>
      </w:r>
      <w:r>
        <w:rPr>
          <w:sz w:val="26"/>
          <w:szCs w:val="26"/>
        </w:rPr>
        <w:t xml:space="preserve">предоставления муниципальной услуги по</w:t>
      </w:r>
      <w:r>
        <w:rPr>
          <w:sz w:val="26"/>
          <w:szCs w:val="26"/>
        </w:rPr>
        <w:t xml:space="preserve"> </w:t>
      </w:r>
      <w:r>
        <w:rPr>
          <w:sz w:val="26"/>
          <w:szCs w:val="26"/>
        </w:rPr>
        <w:t xml:space="preserve">принятию</w:t>
      </w:r>
      <w:r>
        <w:rPr>
          <w:sz w:val="26"/>
          <w:szCs w:val="26"/>
        </w:rPr>
        <w:t xml:space="preserve"> на учет граждан в качестве нуждающихся в жилых помещениях, предоставляемых по договорам социального найма</w:t>
      </w:r>
      <w:r>
        <w:rPr>
          <w:sz w:val="26"/>
          <w:szCs w:val="26"/>
        </w:rPr>
        <w:t xml:space="preserve"> </w:t>
      </w:r>
      <w:r>
        <w:rPr>
          <w:bCs/>
          <w:sz w:val="26"/>
          <w:szCs w:val="26"/>
        </w:rPr>
        <w:t xml:space="preserve">в муниципальном образовании «Каргопольское» и в муниципальном образовании «Каргопольский муниципальный район</w:t>
      </w:r>
      <w:r>
        <w:rPr>
          <w:sz w:val="26"/>
          <w:szCs w:val="26"/>
        </w:rPr>
        <w:t xml:space="preserve">»</w:t>
      </w:r>
      <w:r>
        <w:rPr>
          <w:sz w:val="26"/>
          <w:szCs w:val="26"/>
        </w:rPr>
        <w:t xml:space="preserve"> </w:t>
      </w:r>
      <w:r>
        <w:rPr>
          <w:sz w:val="26"/>
          <w:szCs w:val="26"/>
        </w:rPr>
        <w:t xml:space="preserve">(далее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w:t>
      </w:r>
      <w:r>
        <w:rPr>
          <w:sz w:val="26"/>
          <w:szCs w:val="26"/>
        </w:rPr>
        <w:t xml:space="preserve"> «Каргопольский муниципальный район»</w:t>
      </w:r>
      <w:r>
        <w:rPr>
          <w:sz w:val="26"/>
          <w:szCs w:val="26"/>
        </w:rPr>
        <w:t xml:space="preserve"> (далее – администрация) при осуществлении полномочий по предоставлению муниципальной услуги.</w:t>
      </w:r>
      <w:r/>
    </w:p>
    <w:p>
      <w:pPr>
        <w:pStyle w:val="644"/>
        <w:ind w:firstLine="720"/>
        <w:jc w:val="both"/>
        <w:tabs>
          <w:tab w:val="left" w:pos="426" w:leader="none"/>
        </w:tabs>
        <w:rPr>
          <w:sz w:val="26"/>
          <w:szCs w:val="26"/>
        </w:rPr>
      </w:pPr>
      <w:r>
        <w:rPr>
          <w:sz w:val="26"/>
          <w:szCs w:val="26"/>
        </w:rPr>
        <w:t xml:space="preserve">2. Предоставление муниципальной услуги включает в себя следующие административные процедуры:</w:t>
      </w:r>
      <w:r/>
    </w:p>
    <w:p>
      <w:pPr>
        <w:pStyle w:val="644"/>
        <w:ind w:firstLine="720"/>
        <w:jc w:val="both"/>
        <w:tabs>
          <w:tab w:val="left" w:pos="426" w:leader="none"/>
        </w:tabs>
        <w:rPr>
          <w:sz w:val="26"/>
          <w:szCs w:val="26"/>
        </w:rPr>
      </w:pPr>
      <w:r>
        <w:rPr>
          <w:sz w:val="26"/>
          <w:szCs w:val="26"/>
        </w:rPr>
        <w:t xml:space="preserve">1) регистрация за</w:t>
      </w:r>
      <w:r>
        <w:rPr>
          <w:sz w:val="26"/>
          <w:szCs w:val="26"/>
        </w:rPr>
        <w:t xml:space="preserve">явления</w:t>
      </w:r>
      <w:r>
        <w:rPr>
          <w:sz w:val="26"/>
          <w:szCs w:val="26"/>
        </w:rPr>
        <w:t xml:space="preserve"> заявителя о предоставлении муниципальной услуги;</w:t>
      </w:r>
      <w:r/>
    </w:p>
    <w:p>
      <w:pPr>
        <w:pStyle w:val="644"/>
        <w:ind w:firstLine="720"/>
        <w:jc w:val="both"/>
        <w:tabs>
          <w:tab w:val="left" w:pos="426" w:leader="none"/>
        </w:tabs>
        <w:rPr>
          <w:sz w:val="26"/>
          <w:szCs w:val="26"/>
        </w:rPr>
      </w:pPr>
      <w:r>
        <w:rPr>
          <w:sz w:val="26"/>
          <w:szCs w:val="26"/>
        </w:rPr>
        <w:t xml:space="preserve">2</w:t>
      </w:r>
      <w:r>
        <w:rPr>
          <w:sz w:val="26"/>
          <w:szCs w:val="26"/>
        </w:rPr>
        <w:t xml:space="preserve">) </w:t>
      </w:r>
      <w:r>
        <w:rPr>
          <w:sz w:val="26"/>
          <w:szCs w:val="26"/>
        </w:rPr>
        <w:t xml:space="preserve">р</w:t>
      </w:r>
      <w:r>
        <w:rPr>
          <w:sz w:val="26"/>
          <w:szCs w:val="26"/>
        </w:rPr>
        <w:t xml:space="preserve">ассмотрение </w:t>
      </w:r>
      <w:r>
        <w:rPr>
          <w:sz w:val="26"/>
          <w:szCs w:val="26"/>
        </w:rPr>
        <w:t xml:space="preserve">заявления</w:t>
      </w:r>
      <w:r>
        <w:rPr>
          <w:sz w:val="26"/>
          <w:szCs w:val="26"/>
        </w:rPr>
        <w:t xml:space="preserve"> и приложенных документов</w:t>
      </w:r>
      <w:r>
        <w:rPr>
          <w:sz w:val="26"/>
          <w:szCs w:val="26"/>
        </w:rPr>
        <w:t xml:space="preserve">;</w:t>
      </w:r>
      <w:r>
        <w:rPr>
          <w:sz w:val="26"/>
          <w:szCs w:val="26"/>
        </w:rPr>
      </w:r>
      <w:r/>
    </w:p>
    <w:p>
      <w:pPr>
        <w:pStyle w:val="644"/>
        <w:ind w:firstLine="720"/>
        <w:jc w:val="both"/>
        <w:tabs>
          <w:tab w:val="left" w:pos="426" w:leader="none"/>
        </w:tabs>
        <w:rPr>
          <w:sz w:val="26"/>
          <w:szCs w:val="26"/>
        </w:rPr>
      </w:pPr>
      <w:r>
        <w:rPr>
          <w:sz w:val="26"/>
          <w:szCs w:val="26"/>
        </w:rPr>
        <w:t xml:space="preserve">3) </w:t>
      </w:r>
      <w:r>
        <w:rPr>
          <w:sz w:val="26"/>
          <w:szCs w:val="26"/>
        </w:rPr>
        <w:t xml:space="preserve">выдача результата предоставления муниципальной услуги</w:t>
      </w:r>
      <w:r>
        <w:rPr>
          <w:sz w:val="26"/>
          <w:szCs w:val="26"/>
        </w:rPr>
        <w:t xml:space="preserve">.</w:t>
      </w:r>
      <w:r>
        <w:rPr>
          <w:sz w:val="26"/>
          <w:szCs w:val="26"/>
        </w:rPr>
      </w:r>
      <w:r/>
    </w:p>
    <w:p>
      <w:pPr>
        <w:pStyle w:val="644"/>
        <w:ind w:firstLine="720"/>
        <w:jc w:val="both"/>
        <w:tabs>
          <w:tab w:val="left" w:pos="426" w:leader="none"/>
        </w:tabs>
        <w:rPr>
          <w:sz w:val="26"/>
          <w:szCs w:val="26"/>
        </w:rPr>
      </w:pPr>
      <w:r>
        <w:rPr>
          <w:sz w:val="26"/>
          <w:szCs w:val="26"/>
        </w:rPr>
        <w:t xml:space="preserve">3. К административным процедурам, исполняемым многофункциональным центром предоставления государственных и муниципальных услуг и (или) привлекаемыми им организациями, относятся:</w:t>
      </w:r>
      <w:r/>
    </w:p>
    <w:p>
      <w:pPr>
        <w:pStyle w:val="644"/>
        <w:ind w:firstLine="720"/>
        <w:jc w:val="both"/>
        <w:tabs>
          <w:tab w:val="left" w:pos="426" w:leader="none"/>
        </w:tabs>
        <w:rPr>
          <w:sz w:val="26"/>
          <w:szCs w:val="26"/>
        </w:rPr>
      </w:pPr>
      <w:r>
        <w:rPr>
          <w:sz w:val="26"/>
          <w:szCs w:val="26"/>
        </w:rPr>
        <w:t xml:space="preserve">1) регистрация за</w:t>
      </w:r>
      <w:r>
        <w:rPr>
          <w:sz w:val="26"/>
          <w:szCs w:val="26"/>
        </w:rPr>
        <w:t xml:space="preserve">явления</w:t>
      </w:r>
      <w:r>
        <w:rPr>
          <w:sz w:val="26"/>
          <w:szCs w:val="26"/>
        </w:rPr>
        <w:t xml:space="preserve"> заявителя о предоставлении муниципальной услуги;</w:t>
      </w:r>
      <w:r/>
    </w:p>
    <w:p>
      <w:pPr>
        <w:pStyle w:val="644"/>
        <w:ind w:firstLine="720"/>
        <w:jc w:val="both"/>
        <w:tabs>
          <w:tab w:val="left" w:pos="426" w:leader="none"/>
        </w:tabs>
        <w:rPr>
          <w:sz w:val="26"/>
          <w:szCs w:val="26"/>
        </w:rPr>
      </w:pPr>
      <w:r>
        <w:rPr>
          <w:sz w:val="26"/>
          <w:szCs w:val="26"/>
        </w:rPr>
        <w:t xml:space="preserve">2</w:t>
      </w:r>
      <w:r>
        <w:rPr>
          <w:sz w:val="26"/>
          <w:szCs w:val="26"/>
        </w:rPr>
        <w:t xml:space="preserve">) </w:t>
      </w:r>
      <w:r>
        <w:rPr>
          <w:sz w:val="26"/>
          <w:szCs w:val="26"/>
        </w:rPr>
        <w:t xml:space="preserve">передача документов в администрацию</w:t>
      </w:r>
      <w:r>
        <w:rPr>
          <w:sz w:val="26"/>
          <w:szCs w:val="26"/>
        </w:rPr>
        <w:t xml:space="preserve">;</w:t>
      </w:r>
      <w:r/>
    </w:p>
    <w:p>
      <w:pPr>
        <w:pStyle w:val="644"/>
        <w:ind w:firstLine="720"/>
        <w:jc w:val="both"/>
        <w:tabs>
          <w:tab w:val="left" w:pos="426" w:leader="none"/>
        </w:tabs>
        <w:rPr>
          <w:sz w:val="26"/>
          <w:szCs w:val="26"/>
        </w:rPr>
      </w:pPr>
      <w:r>
        <w:rPr>
          <w:sz w:val="26"/>
          <w:szCs w:val="26"/>
        </w:rPr>
        <w:t xml:space="preserve">3) выдача результата предоставления муниципальной услуги.</w:t>
      </w:r>
      <w:r>
        <w:rPr>
          <w:sz w:val="26"/>
          <w:szCs w:val="26"/>
        </w:rPr>
      </w:r>
      <w:r/>
    </w:p>
    <w:p>
      <w:pPr>
        <w:pStyle w:val="644"/>
        <w:ind w:firstLine="720"/>
        <w:jc w:val="both"/>
        <w:tabs>
          <w:tab w:val="left" w:pos="426" w:leader="none"/>
        </w:tabs>
        <w:rPr>
          <w:sz w:val="26"/>
          <w:szCs w:val="26"/>
        </w:rPr>
      </w:pPr>
      <w:r>
        <w:rPr>
          <w:sz w:val="26"/>
          <w:szCs w:val="26"/>
        </w:rPr>
      </w:r>
      <w:r/>
    </w:p>
    <w:p>
      <w:pPr>
        <w:pStyle w:val="644"/>
        <w:jc w:val="center"/>
        <w:tabs>
          <w:tab w:val="left" w:pos="426" w:leader="none"/>
        </w:tabs>
        <w:rPr>
          <w:b/>
          <w:sz w:val="26"/>
          <w:szCs w:val="26"/>
        </w:rPr>
      </w:pPr>
      <w:r>
        <w:rPr>
          <w:b/>
          <w:sz w:val="26"/>
          <w:szCs w:val="26"/>
        </w:rPr>
        <w:t xml:space="preserve">1.2. Описание заявителей при предоставлении</w:t>
      </w:r>
      <w:r/>
    </w:p>
    <w:p>
      <w:pPr>
        <w:pStyle w:val="644"/>
        <w:jc w:val="center"/>
        <w:tabs>
          <w:tab w:val="left" w:pos="426" w:leader="none"/>
        </w:tabs>
        <w:rPr>
          <w:b/>
          <w:sz w:val="26"/>
          <w:szCs w:val="26"/>
        </w:rPr>
      </w:pPr>
      <w:r>
        <w:rPr>
          <w:b/>
          <w:sz w:val="26"/>
          <w:szCs w:val="26"/>
        </w:rPr>
        <w:t xml:space="preserve">муниципальной услуги</w:t>
      </w:r>
      <w:r>
        <w:rPr>
          <w:b/>
          <w:sz w:val="26"/>
          <w:szCs w:val="26"/>
        </w:rPr>
      </w:r>
      <w:r/>
    </w:p>
    <w:p>
      <w:pPr>
        <w:pStyle w:val="644"/>
        <w:jc w:val="center"/>
        <w:tabs>
          <w:tab w:val="left" w:pos="426" w:leader="none"/>
        </w:tabs>
        <w:rPr>
          <w:b/>
          <w:sz w:val="26"/>
          <w:szCs w:val="26"/>
        </w:rPr>
      </w:pPr>
      <w:r>
        <w:rPr>
          <w:b/>
          <w:sz w:val="26"/>
          <w:szCs w:val="26"/>
        </w:rPr>
      </w:r>
      <w:r/>
    </w:p>
    <w:p>
      <w:pPr>
        <w:pStyle w:val="673"/>
        <w:ind w:firstLine="709"/>
        <w:jc w:val="both"/>
        <w:spacing w:after="0" w:afterAutospacing="0" w:before="0" w:beforeAutospacing="0"/>
        <w:rPr>
          <w:sz w:val="26"/>
          <w:szCs w:val="26"/>
        </w:rPr>
      </w:pPr>
      <w:r>
        <w:rPr>
          <w:sz w:val="26"/>
          <w:szCs w:val="26"/>
        </w:rPr>
        <w:t xml:space="preserve">4. </w:t>
      </w:r>
      <w:r>
        <w:rPr>
          <w:sz w:val="26"/>
          <w:szCs w:val="26"/>
        </w:rPr>
        <w:t xml:space="preserve">Заявителями при предоставлении муниципальной услуги являются:</w:t>
      </w:r>
      <w:r/>
    </w:p>
    <w:p>
      <w:pPr>
        <w:pStyle w:val="673"/>
        <w:ind w:firstLine="709"/>
        <w:jc w:val="both"/>
        <w:spacing w:after="0" w:afterAutospacing="0" w:before="0" w:beforeAutospacing="0"/>
        <w:rPr>
          <w:sz w:val="26"/>
          <w:szCs w:val="26"/>
        </w:rPr>
      </w:pPr>
      <w:r>
        <w:rPr>
          <w:sz w:val="26"/>
          <w:szCs w:val="26"/>
        </w:rPr>
        <w:t xml:space="preserve">1) малоимущие граждане являющиеся нанимателями жилых помещений по договорам социального найма или членами сем</w:t>
      </w:r>
      <w:r>
        <w:rPr>
          <w:sz w:val="26"/>
          <w:szCs w:val="26"/>
        </w:rPr>
        <w:t xml:space="preserve">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человека менее учетной нормы площади жилого помещения;</w:t>
      </w:r>
      <w:r/>
    </w:p>
    <w:p>
      <w:pPr>
        <w:pStyle w:val="673"/>
        <w:ind w:firstLine="709"/>
        <w:jc w:val="both"/>
        <w:spacing w:after="0" w:afterAutospacing="0" w:before="0" w:beforeAutospacing="0"/>
        <w:rPr>
          <w:sz w:val="26"/>
          <w:szCs w:val="26"/>
        </w:rPr>
      </w:pPr>
      <w:r>
        <w:rPr>
          <w:sz w:val="26"/>
          <w:szCs w:val="26"/>
        </w:rPr>
        <w:t xml:space="preserve">2)</w:t>
      </w:r>
      <w:r>
        <w:rPr>
          <w:sz w:val="26"/>
          <w:szCs w:val="26"/>
        </w:rPr>
        <w:t xml:space="preserve"> малоимущие граждане,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r/>
    </w:p>
    <w:p>
      <w:pPr>
        <w:pStyle w:val="673"/>
        <w:ind w:firstLine="709"/>
        <w:jc w:val="both"/>
        <w:spacing w:after="0" w:afterAutospacing="0" w:before="0" w:beforeAutospacing="0"/>
        <w:rPr>
          <w:sz w:val="26"/>
          <w:szCs w:val="26"/>
        </w:rPr>
      </w:pPr>
      <w:r>
        <w:rPr>
          <w:sz w:val="26"/>
          <w:szCs w:val="26"/>
        </w:rPr>
        <w:t xml:space="preserve">3) малоимущие граждане, проживающие в помещении, не отвечающем установленным для жилых помещений требованиям;</w:t>
      </w:r>
      <w:r/>
    </w:p>
    <w:p>
      <w:pPr>
        <w:pStyle w:val="673"/>
        <w:ind w:firstLine="709"/>
        <w:jc w:val="both"/>
        <w:spacing w:after="0" w:afterAutospacing="0" w:before="0" w:beforeAutospacing="0"/>
      </w:pPr>
      <w:r>
        <w:rPr>
          <w:sz w:val="26"/>
          <w:szCs w:val="26"/>
        </w:rPr>
        <w:t xml:space="preserve">4) малоимущие граждане, являющиеся нанимателями жилых помещений по договорам социального найма, членами семьи нанимателя жилого помещения по договору социа</w:t>
      </w:r>
      <w:r>
        <w:rPr>
          <w:sz w:val="26"/>
          <w:szCs w:val="26"/>
        </w:rPr>
        <w:t xml:space="preserve">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одной их тяжелых форм хронических заболеваний, указанных в </w:t>
      </w:r>
      <w:r>
        <w:rPr>
          <w:sz w:val="26"/>
          <w:szCs w:val="26"/>
        </w:rPr>
        <w:fldChar w:fldCharType="begin"/>
      </w:r>
      <w:r>
        <w:rPr>
          <w:sz w:val="26"/>
          <w:szCs w:val="26"/>
        </w:rPr>
        <w:instrText xml:space="preserve"> HYPERLINK "https://home.garant.ru/" \l "/document/12147822/entry/1000" </w:instrText>
      </w:r>
      <w:r>
        <w:rPr>
          <w:sz w:val="26"/>
          <w:szCs w:val="26"/>
        </w:rPr>
        <w:fldChar w:fldCharType="separate"/>
      </w:r>
      <w:r>
        <w:rPr>
          <w:rStyle w:val="669"/>
          <w:color w:val="000000"/>
          <w:sz w:val="26"/>
          <w:szCs w:val="26"/>
          <w:u w:val="none"/>
        </w:rPr>
        <w:t xml:space="preserve">перечне</w:t>
      </w:r>
      <w:r>
        <w:rPr>
          <w:sz w:val="26"/>
          <w:szCs w:val="26"/>
        </w:rPr>
        <w:fldChar w:fldCharType="end"/>
      </w:r>
      <w:r>
        <w:rPr>
          <w:sz w:val="26"/>
          <w:szCs w:val="26"/>
        </w:rPr>
        <w:t xml:space="preserve">, утвержденном </w:t>
      </w:r>
      <w:r>
        <w:rPr>
          <w:sz w:val="26"/>
          <w:szCs w:val="26"/>
        </w:rPr>
        <w:fldChar w:fldCharType="begin"/>
      </w:r>
      <w:r>
        <w:rPr>
          <w:sz w:val="26"/>
          <w:szCs w:val="26"/>
        </w:rPr>
        <w:instrText xml:space="preserve"> HYPERLINK "https://home.garant.ru/" \l "/document/12147822/entry/0" </w:instrText>
      </w:r>
      <w:r>
        <w:rPr>
          <w:sz w:val="26"/>
          <w:szCs w:val="26"/>
        </w:rPr>
        <w:fldChar w:fldCharType="separate"/>
      </w:r>
      <w:r>
        <w:rPr>
          <w:rStyle w:val="669"/>
          <w:color w:val="000000"/>
          <w:sz w:val="26"/>
          <w:szCs w:val="26"/>
          <w:u w:val="none"/>
        </w:rPr>
        <w:t xml:space="preserve">постановлением</w:t>
      </w:r>
      <w:r>
        <w:rPr>
          <w:sz w:val="26"/>
          <w:szCs w:val="26"/>
        </w:rPr>
        <w:fldChar w:fldCharType="end"/>
      </w:r>
      <w:r>
        <w:rPr>
          <w:sz w:val="26"/>
          <w:szCs w:val="26"/>
        </w:rPr>
        <w:t xml:space="preserve"> Правительства Российской Федерации</w:t>
      </w:r>
      <w:r>
        <w:rPr>
          <w:sz w:val="26"/>
          <w:szCs w:val="26"/>
        </w:rPr>
        <w:t xml:space="preserve"> №</w:t>
      </w:r>
      <w:r>
        <w:rPr>
          <w:sz w:val="26"/>
          <w:szCs w:val="26"/>
        </w:rPr>
        <w:t xml:space="preserve"> 378 от 16.06.2006 г.,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r>
        <w:t xml:space="preserve">.</w:t>
      </w:r>
      <w:r/>
    </w:p>
    <w:p>
      <w:pPr>
        <w:pStyle w:val="673"/>
        <w:ind w:firstLine="709"/>
        <w:jc w:val="both"/>
        <w:spacing w:after="0" w:afterAutospacing="0" w:before="0" w:beforeAutospacing="0"/>
        <w:rPr>
          <w:sz w:val="26"/>
          <w:szCs w:val="26"/>
        </w:rPr>
      </w:pPr>
      <w:r>
        <w:rPr>
          <w:sz w:val="26"/>
          <w:szCs w:val="26"/>
        </w:rPr>
        <w:t xml:space="preserve">5. </w:t>
      </w:r>
      <w:r>
        <w:rPr>
          <w:sz w:val="26"/>
          <w:szCs w:val="26"/>
        </w:rPr>
        <w:t xml:space="preserve">От имени заявителей, указанных в </w:t>
      </w:r>
      <w:r>
        <w:rPr>
          <w:sz w:val="26"/>
          <w:szCs w:val="26"/>
        </w:rPr>
        <w:fldChar w:fldCharType="begin"/>
      </w:r>
      <w:r>
        <w:rPr>
          <w:sz w:val="26"/>
          <w:szCs w:val="26"/>
        </w:rPr>
        <w:instrText xml:space="preserve"> HYPERLINK "https://home.garant.ru/" \l "/document/48954662/entry/1004" </w:instrText>
      </w:r>
      <w:r>
        <w:rPr>
          <w:sz w:val="26"/>
          <w:szCs w:val="26"/>
        </w:rPr>
        <w:fldChar w:fldCharType="separate"/>
      </w:r>
      <w:r>
        <w:rPr>
          <w:rStyle w:val="669"/>
          <w:color w:val="000000"/>
          <w:sz w:val="26"/>
          <w:szCs w:val="26"/>
          <w:u w:val="none"/>
        </w:rPr>
        <w:t xml:space="preserve">пункте 4</w:t>
      </w:r>
      <w:r>
        <w:rPr>
          <w:sz w:val="26"/>
          <w:szCs w:val="26"/>
        </w:rPr>
        <w:fldChar w:fldCharType="end"/>
      </w:r>
      <w:r>
        <w:rPr>
          <w:sz w:val="26"/>
          <w:szCs w:val="26"/>
        </w:rPr>
        <w:t xml:space="preserve"> настоящего административного регламента, вправе выступать:</w:t>
      </w:r>
      <w:r/>
    </w:p>
    <w:p>
      <w:pPr>
        <w:pStyle w:val="673"/>
        <w:ind w:firstLine="709"/>
        <w:jc w:val="both"/>
        <w:spacing w:after="0" w:afterAutospacing="0" w:before="0" w:beforeAutospacing="0"/>
        <w:rPr>
          <w:sz w:val="26"/>
          <w:szCs w:val="26"/>
        </w:rPr>
      </w:pPr>
      <w:r>
        <w:rPr>
          <w:sz w:val="26"/>
          <w:szCs w:val="26"/>
        </w:rPr>
        <w:t xml:space="preserve">1) законные представители недееспособных граждан-заявителей и членов их семей (опекуны, попечители) на основании документа, подтверждающего их полномочия;</w:t>
      </w:r>
      <w:r/>
    </w:p>
    <w:p>
      <w:pPr>
        <w:pStyle w:val="673"/>
        <w:ind w:firstLine="709"/>
        <w:jc w:val="both"/>
        <w:spacing w:after="0" w:afterAutospacing="0" w:before="0" w:beforeAutospacing="0"/>
        <w:rPr>
          <w:sz w:val="26"/>
          <w:szCs w:val="26"/>
        </w:rPr>
      </w:pPr>
      <w:r>
        <w:rPr>
          <w:sz w:val="26"/>
          <w:szCs w:val="26"/>
        </w:rPr>
        <w:t xml:space="preserve">2) доверенные лица на основании нотариально удостоверенных доверенностей.</w:t>
      </w:r>
      <w:r/>
    </w:p>
    <w:p>
      <w:pPr>
        <w:pStyle w:val="673"/>
        <w:ind w:firstLine="709"/>
        <w:jc w:val="both"/>
        <w:spacing w:after="0" w:afterAutospacing="0" w:before="0" w:beforeAutospacing="0"/>
      </w:pPr>
      <w:r/>
      <w:r/>
    </w:p>
    <w:p>
      <w:pPr>
        <w:pStyle w:val="644"/>
        <w:jc w:val="center"/>
        <w:tabs>
          <w:tab w:val="left" w:pos="426" w:leader="none"/>
        </w:tabs>
        <w:rPr>
          <w:b/>
          <w:sz w:val="26"/>
          <w:szCs w:val="26"/>
        </w:rPr>
      </w:pPr>
      <w:r>
        <w:rPr>
          <w:b/>
          <w:sz w:val="26"/>
          <w:szCs w:val="26"/>
        </w:rPr>
        <w:t xml:space="preserve">1.3. Требования к порядку информирования</w:t>
      </w:r>
      <w:r/>
    </w:p>
    <w:p>
      <w:pPr>
        <w:pStyle w:val="644"/>
        <w:jc w:val="center"/>
        <w:tabs>
          <w:tab w:val="left" w:pos="426" w:leader="none"/>
        </w:tabs>
        <w:rPr>
          <w:b/>
          <w:sz w:val="26"/>
          <w:szCs w:val="26"/>
        </w:rPr>
      </w:pPr>
      <w:r>
        <w:rPr>
          <w:b/>
          <w:sz w:val="26"/>
          <w:szCs w:val="26"/>
        </w:rPr>
        <w:t xml:space="preserve">о правилах предоставления муниципальной услуги</w:t>
      </w:r>
      <w:r/>
    </w:p>
    <w:p>
      <w:pPr>
        <w:pStyle w:val="644"/>
        <w:ind w:firstLine="720"/>
        <w:jc w:val="both"/>
        <w:tabs>
          <w:tab w:val="left" w:pos="426" w:leader="none"/>
        </w:tabs>
        <w:rPr>
          <w:sz w:val="26"/>
          <w:szCs w:val="26"/>
        </w:rPr>
      </w:pPr>
      <w:r>
        <w:rPr>
          <w:sz w:val="26"/>
          <w:szCs w:val="26"/>
        </w:rPr>
      </w:r>
      <w:r/>
    </w:p>
    <w:p>
      <w:pPr>
        <w:pStyle w:val="644"/>
        <w:ind w:firstLine="720"/>
        <w:jc w:val="both"/>
        <w:tabs>
          <w:tab w:val="left" w:pos="426" w:leader="none"/>
        </w:tabs>
        <w:rPr>
          <w:sz w:val="26"/>
          <w:szCs w:val="26"/>
        </w:rPr>
      </w:pPr>
      <w:r>
        <w:rPr>
          <w:sz w:val="26"/>
          <w:szCs w:val="26"/>
        </w:rPr>
        <w:t xml:space="preserve">6. Информация о правилах предоставления муниципальной услуги может быть получена:</w:t>
      </w:r>
      <w:r/>
    </w:p>
    <w:p>
      <w:pPr>
        <w:pStyle w:val="644"/>
        <w:ind w:firstLine="720"/>
        <w:jc w:val="both"/>
        <w:tabs>
          <w:tab w:val="left" w:pos="426" w:leader="none"/>
        </w:tabs>
        <w:rPr>
          <w:sz w:val="26"/>
          <w:szCs w:val="26"/>
        </w:rPr>
      </w:pPr>
      <w:r>
        <w:rPr>
          <w:sz w:val="26"/>
          <w:szCs w:val="26"/>
        </w:rPr>
        <w:t xml:space="preserve">по телефону;</w:t>
      </w:r>
      <w:r/>
    </w:p>
    <w:p>
      <w:pPr>
        <w:pStyle w:val="644"/>
        <w:ind w:firstLine="720"/>
        <w:jc w:val="both"/>
        <w:tabs>
          <w:tab w:val="left" w:pos="426" w:leader="none"/>
        </w:tabs>
        <w:rPr>
          <w:sz w:val="26"/>
          <w:szCs w:val="26"/>
        </w:rPr>
      </w:pPr>
      <w:r>
        <w:rPr>
          <w:sz w:val="26"/>
          <w:szCs w:val="26"/>
        </w:rPr>
        <w:t xml:space="preserve">по электронной почте;</w:t>
      </w:r>
      <w:r/>
    </w:p>
    <w:p>
      <w:pPr>
        <w:pStyle w:val="644"/>
        <w:ind w:firstLine="720"/>
        <w:jc w:val="both"/>
        <w:tabs>
          <w:tab w:val="left" w:pos="426" w:leader="none"/>
        </w:tabs>
        <w:rPr>
          <w:sz w:val="26"/>
          <w:szCs w:val="26"/>
        </w:rPr>
      </w:pPr>
      <w:r>
        <w:rPr>
          <w:sz w:val="26"/>
          <w:szCs w:val="26"/>
        </w:rPr>
        <w:t xml:space="preserve">по почте путем обращения заявителя с письменным запросом о предоставлении информации;</w:t>
      </w:r>
      <w:r/>
    </w:p>
    <w:p>
      <w:pPr>
        <w:pStyle w:val="644"/>
        <w:ind w:firstLine="720"/>
        <w:jc w:val="both"/>
        <w:tabs>
          <w:tab w:val="left" w:pos="426" w:leader="none"/>
        </w:tabs>
        <w:rPr>
          <w:sz w:val="26"/>
          <w:szCs w:val="26"/>
        </w:rPr>
      </w:pPr>
      <w:r>
        <w:rPr>
          <w:sz w:val="26"/>
          <w:szCs w:val="26"/>
        </w:rPr>
        <w:t xml:space="preserve">при личном обращении заявителя;</w:t>
      </w:r>
      <w:r/>
    </w:p>
    <w:p>
      <w:pPr>
        <w:pStyle w:val="644"/>
        <w:ind w:firstLine="720"/>
        <w:jc w:val="both"/>
        <w:tabs>
          <w:tab w:val="left" w:pos="426" w:leader="none"/>
        </w:tabs>
        <w:rPr>
          <w:sz w:val="26"/>
          <w:szCs w:val="26"/>
        </w:rPr>
      </w:pPr>
      <w:r>
        <w:rPr>
          <w:sz w:val="26"/>
          <w:szCs w:val="26"/>
        </w:rPr>
        <w:t xml:space="preserve">на официальном сайте</w:t>
      </w:r>
      <w:r>
        <w:rPr>
          <w:sz w:val="26"/>
          <w:szCs w:val="26"/>
        </w:rPr>
        <w:t xml:space="preserve"> </w:t>
      </w:r>
      <w:r>
        <w:rPr>
          <w:sz w:val="26"/>
          <w:szCs w:val="26"/>
        </w:rPr>
        <w:t xml:space="preserve">администрации </w:t>
      </w:r>
      <w:r>
        <w:rPr>
          <w:sz w:val="26"/>
          <w:szCs w:val="26"/>
        </w:rPr>
        <w:t xml:space="preserve">муниципального образования </w:t>
      </w:r>
      <w:r>
        <w:rPr>
          <w:sz w:val="26"/>
          <w:szCs w:val="26"/>
        </w:rPr>
        <w:t xml:space="preserve">«</w:t>
      </w:r>
      <w:r>
        <w:rPr>
          <w:sz w:val="26"/>
          <w:szCs w:val="26"/>
        </w:rPr>
        <w:t xml:space="preserve">Каргопольский муниципальный район</w:t>
      </w:r>
      <w:r>
        <w:rPr>
          <w:sz w:val="26"/>
          <w:szCs w:val="26"/>
        </w:rPr>
        <w:t xml:space="preserve">»</w:t>
      </w:r>
      <w:r>
        <w:rPr>
          <w:sz w:val="26"/>
          <w:szCs w:val="26"/>
        </w:rPr>
        <w:t xml:space="preserve"> </w:t>
      </w:r>
      <w:r>
        <w:rPr>
          <w:sz w:val="26"/>
          <w:szCs w:val="26"/>
        </w:rPr>
        <w:t xml:space="preserve">в информационно-телекоммуникационной сети </w:t>
      </w:r>
      <w:r>
        <w:rPr>
          <w:sz w:val="26"/>
          <w:szCs w:val="26"/>
        </w:rPr>
        <w:t xml:space="preserve">«</w:t>
      </w:r>
      <w:r>
        <w:rPr>
          <w:sz w:val="26"/>
          <w:szCs w:val="26"/>
        </w:rPr>
        <w:t xml:space="preserve">Интернет</w:t>
      </w:r>
      <w:r>
        <w:rPr>
          <w:sz w:val="26"/>
          <w:szCs w:val="26"/>
        </w:rPr>
        <w:t xml:space="preserve">»</w:t>
      </w:r>
      <w:r>
        <w:rPr>
          <w:sz w:val="26"/>
          <w:szCs w:val="26"/>
        </w:rPr>
        <w:t xml:space="preserve">;</w:t>
      </w:r>
      <w:r/>
    </w:p>
    <w:p>
      <w:pPr>
        <w:pStyle w:val="644"/>
        <w:ind w:firstLine="720"/>
        <w:jc w:val="both"/>
        <w:tabs>
          <w:tab w:val="left" w:pos="426" w:leader="none"/>
        </w:tabs>
        <w:rPr>
          <w:sz w:val="26"/>
          <w:szCs w:val="26"/>
        </w:rPr>
      </w:pPr>
      <w:r>
        <w:rPr>
          <w:sz w:val="26"/>
          <w:szCs w:val="26"/>
        </w:rPr>
        <w:t xml:space="preserve">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r/>
    </w:p>
    <w:p>
      <w:pPr>
        <w:pStyle w:val="644"/>
        <w:ind w:firstLine="720"/>
        <w:jc w:val="both"/>
        <w:tabs>
          <w:tab w:val="left" w:pos="426" w:leader="none"/>
        </w:tabs>
        <w:rPr>
          <w:sz w:val="26"/>
          <w:szCs w:val="26"/>
        </w:rPr>
      </w:pPr>
      <w:r>
        <w:rPr>
          <w:sz w:val="26"/>
          <w:szCs w:val="26"/>
        </w:rPr>
        <w:t xml:space="preserve">в помещениях администрации (на информационных стендах);</w:t>
      </w:r>
      <w:r/>
    </w:p>
    <w:p>
      <w:pPr>
        <w:pStyle w:val="644"/>
        <w:ind w:firstLine="720"/>
        <w:jc w:val="both"/>
        <w:tabs>
          <w:tab w:val="left" w:pos="426" w:leader="none"/>
        </w:tabs>
        <w:rPr>
          <w:sz w:val="26"/>
          <w:szCs w:val="26"/>
        </w:rPr>
      </w:pPr>
      <w:r>
        <w:rPr>
          <w:sz w:val="26"/>
          <w:szCs w:val="26"/>
        </w:rPr>
        <w:t xml:space="preserve">в многофункциональном центре предоставления государственных и муниципальных услуг и (или) привлекаемых им организациях.</w:t>
      </w:r>
      <w:r/>
    </w:p>
    <w:p>
      <w:pPr>
        <w:pStyle w:val="644"/>
        <w:ind w:firstLine="720"/>
        <w:jc w:val="both"/>
        <w:tabs>
          <w:tab w:val="left" w:pos="426" w:leader="none"/>
        </w:tabs>
        <w:rPr>
          <w:sz w:val="26"/>
          <w:szCs w:val="26"/>
        </w:rPr>
      </w:pPr>
      <w:r>
        <w:rPr>
          <w:sz w:val="26"/>
          <w:szCs w:val="26"/>
        </w:rPr>
        <w:t xml:space="preserve">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r/>
    </w:p>
    <w:p>
      <w:pPr>
        <w:pStyle w:val="644"/>
        <w:ind w:firstLine="720"/>
        <w:jc w:val="both"/>
        <w:tabs>
          <w:tab w:val="left" w:pos="426" w:leader="none"/>
        </w:tabs>
        <w:rPr>
          <w:sz w:val="26"/>
          <w:szCs w:val="26"/>
        </w:rPr>
      </w:pPr>
      <w:r>
        <w:rPr>
          <w:sz w:val="26"/>
          <w:szCs w:val="26"/>
        </w:rPr>
        <w:t xml:space="preserve">1) сообщается следующая информация:</w:t>
      </w:r>
      <w:r/>
    </w:p>
    <w:p>
      <w:pPr>
        <w:pStyle w:val="644"/>
        <w:ind w:firstLine="720"/>
        <w:jc w:val="both"/>
        <w:tabs>
          <w:tab w:val="left" w:pos="426" w:leader="none"/>
        </w:tabs>
        <w:rPr>
          <w:sz w:val="26"/>
          <w:szCs w:val="26"/>
        </w:rPr>
      </w:pPr>
      <w:r>
        <w:rPr>
          <w:sz w:val="26"/>
          <w:szCs w:val="26"/>
        </w:rPr>
        <w:t xml:space="preserve">контактные данные администрации (почтовый адрес, адрес официального сайта в информационно-телекоммуникационной сети </w:t>
      </w:r>
      <w:r>
        <w:rPr>
          <w:sz w:val="26"/>
          <w:szCs w:val="26"/>
        </w:rPr>
        <w:t xml:space="preserve">«</w:t>
      </w:r>
      <w:r>
        <w:rPr>
          <w:sz w:val="26"/>
          <w:szCs w:val="26"/>
        </w:rPr>
        <w:t xml:space="preserve">Интернет</w:t>
      </w:r>
      <w:r>
        <w:rPr>
          <w:sz w:val="26"/>
          <w:szCs w:val="26"/>
        </w:rPr>
        <w:t xml:space="preserve">»</w:t>
      </w:r>
      <w:r>
        <w:rPr>
          <w:sz w:val="26"/>
          <w:szCs w:val="26"/>
        </w:rPr>
        <w:t xml:space="preserve">, номер телефона для справок, адрес электронной почты);</w:t>
      </w:r>
      <w:r/>
    </w:p>
    <w:p>
      <w:pPr>
        <w:pStyle w:val="644"/>
        <w:ind w:firstLine="720"/>
        <w:jc w:val="both"/>
        <w:tabs>
          <w:tab w:val="left" w:pos="426" w:leader="none"/>
        </w:tabs>
        <w:rPr>
          <w:sz w:val="26"/>
          <w:szCs w:val="26"/>
        </w:rPr>
      </w:pPr>
      <w:r>
        <w:rPr>
          <w:sz w:val="26"/>
          <w:szCs w:val="26"/>
        </w:rPr>
        <w:t xml:space="preserve">график работы администрации с заявителями в целях оказания содействия при подаче запросов заявителей в электронной форме;</w:t>
      </w:r>
      <w:r/>
    </w:p>
    <w:p>
      <w:pPr>
        <w:pStyle w:val="644"/>
        <w:ind w:firstLine="720"/>
        <w:jc w:val="both"/>
        <w:tabs>
          <w:tab w:val="left" w:pos="426" w:leader="none"/>
        </w:tabs>
        <w:rPr>
          <w:sz w:val="26"/>
          <w:szCs w:val="26"/>
        </w:rPr>
      </w:pPr>
      <w:r>
        <w:rPr>
          <w:sz w:val="26"/>
          <w:szCs w:val="26"/>
        </w:rPr>
        <w:t xml:space="preserve">график работы администрации с заявителями по иным вопросам их взаимодействия;</w:t>
      </w:r>
      <w:r/>
    </w:p>
    <w:p>
      <w:pPr>
        <w:pStyle w:val="644"/>
        <w:ind w:firstLine="720"/>
        <w:jc w:val="both"/>
        <w:tabs>
          <w:tab w:val="left" w:pos="426" w:leader="none"/>
        </w:tabs>
        <w:rPr>
          <w:sz w:val="26"/>
          <w:szCs w:val="26"/>
        </w:rPr>
      </w:pPr>
      <w:r>
        <w:rPr>
          <w:sz w:val="26"/>
          <w:szCs w:val="26"/>
        </w:rPr>
        <w:t xml:space="preserve">сведения о порядке досудебного (внесудебного) обжалования решений и действий (бездействия) должностных лиц, муниципальных служащих администрации</w:t>
      </w:r>
      <w:r>
        <w:rPr>
          <w:sz w:val="26"/>
          <w:szCs w:val="26"/>
        </w:rPr>
        <w:t xml:space="preserve">, </w:t>
      </w:r>
      <w:r>
        <w:rPr>
          <w:sz w:val="26"/>
          <w:szCs w:val="26"/>
        </w:rPr>
        <w:t xml:space="preserve">а также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r/>
    </w:p>
    <w:p>
      <w:pPr>
        <w:pStyle w:val="644"/>
        <w:ind w:firstLine="720"/>
        <w:jc w:val="both"/>
        <w:tabs>
          <w:tab w:val="left" w:pos="426" w:leader="none"/>
        </w:tabs>
        <w:rPr>
          <w:sz w:val="26"/>
          <w:szCs w:val="26"/>
        </w:rPr>
      </w:pPr>
      <w:r>
        <w:rPr>
          <w:sz w:val="26"/>
          <w:szCs w:val="26"/>
        </w:rPr>
        <w:t xml:space="preserve">2) осуществляется консультирование по порядку предоставления муниципальной услуги, в том числе в электронной форме.</w:t>
      </w:r>
      <w:r/>
    </w:p>
    <w:p>
      <w:pPr>
        <w:pStyle w:val="644"/>
        <w:ind w:firstLine="720"/>
        <w:jc w:val="both"/>
        <w:tabs>
          <w:tab w:val="left" w:pos="426" w:leader="none"/>
        </w:tabs>
        <w:rPr>
          <w:sz w:val="26"/>
          <w:szCs w:val="26"/>
        </w:rPr>
      </w:pPr>
      <w:r>
        <w:rPr>
          <w:sz w:val="26"/>
          <w:szCs w:val="26"/>
        </w:rPr>
        <w:t xml:space="preserve">Ответ на телефонный звонок должен</w:t>
      </w:r>
      <w:r>
        <w:rPr>
          <w:sz w:val="26"/>
          <w:szCs w:val="26"/>
        </w:rPr>
        <w:t xml:space="preserve">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(за исключением случ</w:t>
      </w:r>
      <w:r>
        <w:rPr>
          <w:sz w:val="26"/>
          <w:szCs w:val="26"/>
        </w:rPr>
        <w:t xml:space="preserve">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w:t>
      </w:r>
      <w:r>
        <w:rPr>
          <w:sz w:val="26"/>
          <w:szCs w:val="26"/>
        </w:rPr>
        <w:t xml:space="preserve">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r/>
    </w:p>
    <w:p>
      <w:pPr>
        <w:pStyle w:val="644"/>
        <w:ind w:firstLine="720"/>
        <w:jc w:val="both"/>
        <w:tabs>
          <w:tab w:val="left" w:pos="426" w:leader="none"/>
        </w:tabs>
        <w:rPr>
          <w:sz w:val="26"/>
          <w:szCs w:val="26"/>
        </w:rPr>
      </w:pPr>
      <w:r>
        <w:rPr>
          <w:sz w:val="26"/>
          <w:szCs w:val="26"/>
        </w:rPr>
        <w:t xml:space="preserve">Обращения заявителей по электронной почте и их письменные запросы рассматриваются в</w:t>
      </w:r>
      <w:r>
        <w:rPr>
          <w:sz w:val="26"/>
          <w:szCs w:val="26"/>
        </w:rPr>
        <w:t xml:space="preserve"> администрации </w:t>
      </w:r>
      <w:r>
        <w:rPr>
          <w:sz w:val="26"/>
          <w:szCs w:val="26"/>
        </w:rPr>
        <w:t xml:space="preserve">в порядке, предусмотренном Федеральным законом от 02 мая 2006 года № 59-ФЗ </w:t>
      </w:r>
      <w:r>
        <w:rPr>
          <w:sz w:val="26"/>
          <w:szCs w:val="26"/>
        </w:rPr>
        <w:t xml:space="preserve">«</w:t>
      </w:r>
      <w:r>
        <w:rPr>
          <w:sz w:val="26"/>
          <w:szCs w:val="26"/>
        </w:rPr>
        <w:t xml:space="preserve">О порядке рассмотрения обращений граждан Российской Федерации</w:t>
      </w:r>
      <w:r>
        <w:rPr>
          <w:sz w:val="26"/>
          <w:szCs w:val="26"/>
        </w:rPr>
        <w:t xml:space="preserve">»</w:t>
      </w:r>
      <w:r>
        <w:rPr>
          <w:sz w:val="26"/>
          <w:szCs w:val="26"/>
        </w:rPr>
        <w:t xml:space="preserve"> и Федеральным законом от 09 февраля 2009 года № 8-ФЗ </w:t>
      </w:r>
      <w:r>
        <w:rPr>
          <w:sz w:val="26"/>
          <w:szCs w:val="26"/>
        </w:rPr>
        <w:t xml:space="preserve">«</w:t>
      </w:r>
      <w:r>
        <w:rPr>
          <w:sz w:val="26"/>
          <w:szCs w:val="26"/>
        </w:rPr>
        <w:t xml:space="preserve">Об обеспечении доступа к информации о деятельности государственных органов и органов местного самоуправления</w:t>
      </w:r>
      <w:r>
        <w:rPr>
          <w:sz w:val="26"/>
          <w:szCs w:val="26"/>
        </w:rPr>
        <w:t xml:space="preserve">»</w:t>
      </w:r>
      <w:r>
        <w:rPr>
          <w:sz w:val="26"/>
          <w:szCs w:val="26"/>
        </w:rPr>
        <w:t xml:space="preserve">.</w:t>
      </w:r>
      <w:r/>
    </w:p>
    <w:p>
      <w:pPr>
        <w:pStyle w:val="644"/>
        <w:ind w:firstLine="720"/>
        <w:jc w:val="both"/>
        <w:tabs>
          <w:tab w:val="left" w:pos="426" w:leader="none"/>
        </w:tabs>
        <w:rPr>
          <w:sz w:val="26"/>
          <w:szCs w:val="26"/>
        </w:rPr>
      </w:pPr>
      <w:r>
        <w:rPr>
          <w:sz w:val="26"/>
          <w:szCs w:val="26"/>
        </w:rPr>
        <w:t xml:space="preserve">8. На официальном сайте</w:t>
      </w:r>
      <w:r>
        <w:rPr>
          <w:sz w:val="26"/>
          <w:szCs w:val="26"/>
        </w:rPr>
        <w:t xml:space="preserve"> </w:t>
      </w:r>
      <w:r>
        <w:rPr>
          <w:sz w:val="26"/>
          <w:szCs w:val="26"/>
        </w:rPr>
        <w:t xml:space="preserve">администрации </w:t>
      </w:r>
      <w:r>
        <w:rPr>
          <w:sz w:val="26"/>
          <w:szCs w:val="26"/>
        </w:rPr>
        <w:t xml:space="preserve">муниципального образования </w:t>
      </w:r>
      <w:r>
        <w:rPr>
          <w:sz w:val="26"/>
          <w:szCs w:val="26"/>
        </w:rPr>
        <w:t xml:space="preserve">«</w:t>
      </w:r>
      <w:r>
        <w:rPr>
          <w:sz w:val="26"/>
          <w:szCs w:val="26"/>
        </w:rPr>
        <w:t xml:space="preserve">Каргопольский муниципальный район</w:t>
      </w:r>
      <w:r>
        <w:rPr>
          <w:sz w:val="26"/>
          <w:szCs w:val="26"/>
        </w:rPr>
        <w:t xml:space="preserve">»</w:t>
      </w:r>
      <w:r>
        <w:rPr>
          <w:sz w:val="26"/>
          <w:szCs w:val="26"/>
        </w:rPr>
        <w:t xml:space="preserve"> </w:t>
      </w:r>
      <w:r>
        <w:rPr>
          <w:sz w:val="26"/>
          <w:szCs w:val="26"/>
        </w:rPr>
        <w:t xml:space="preserve">в информационно-телекоммуникационной сети </w:t>
      </w:r>
      <w:r>
        <w:rPr>
          <w:sz w:val="26"/>
          <w:szCs w:val="26"/>
        </w:rPr>
        <w:t xml:space="preserve">«</w:t>
      </w:r>
      <w:r>
        <w:rPr>
          <w:sz w:val="26"/>
          <w:szCs w:val="26"/>
        </w:rPr>
        <w:t xml:space="preserve">Интернет</w:t>
      </w:r>
      <w:r>
        <w:rPr>
          <w:sz w:val="26"/>
          <w:szCs w:val="26"/>
        </w:rPr>
        <w:t xml:space="preserve">»</w:t>
      </w:r>
      <w:r>
        <w:rPr>
          <w:sz w:val="26"/>
          <w:szCs w:val="26"/>
        </w:rPr>
        <w:t xml:space="preserve"> размещается следующая информация:</w:t>
      </w:r>
      <w:r/>
    </w:p>
    <w:p>
      <w:pPr>
        <w:pStyle w:val="644"/>
        <w:ind w:firstLine="720"/>
        <w:jc w:val="both"/>
        <w:tabs>
          <w:tab w:val="left" w:pos="426" w:leader="none"/>
        </w:tabs>
        <w:rPr>
          <w:sz w:val="26"/>
          <w:szCs w:val="26"/>
        </w:rPr>
      </w:pPr>
      <w:r>
        <w:rPr>
          <w:sz w:val="26"/>
          <w:szCs w:val="26"/>
        </w:rPr>
        <w:t xml:space="preserve">текст настоящего административного регламента;</w:t>
      </w:r>
      <w:r/>
    </w:p>
    <w:p>
      <w:pPr>
        <w:pStyle w:val="644"/>
        <w:ind w:firstLine="720"/>
        <w:jc w:val="both"/>
        <w:tabs>
          <w:tab w:val="left" w:pos="426" w:leader="none"/>
        </w:tabs>
        <w:rPr>
          <w:sz w:val="26"/>
          <w:szCs w:val="26"/>
        </w:rPr>
      </w:pPr>
      <w:r>
        <w:rPr>
          <w:sz w:val="26"/>
          <w:szCs w:val="26"/>
        </w:rPr>
        <w:t xml:space="preserve">контактные данные администрации, указанные в пункте 7 настоящего административного регламента;</w:t>
      </w:r>
      <w:r/>
    </w:p>
    <w:p>
      <w:pPr>
        <w:pStyle w:val="644"/>
        <w:ind w:firstLine="720"/>
        <w:jc w:val="both"/>
        <w:tabs>
          <w:tab w:val="left" w:pos="426" w:leader="none"/>
        </w:tabs>
        <w:rPr>
          <w:sz w:val="26"/>
          <w:szCs w:val="26"/>
        </w:rPr>
      </w:pPr>
      <w:r>
        <w:rPr>
          <w:sz w:val="26"/>
          <w:szCs w:val="26"/>
        </w:rPr>
        <w:t xml:space="preserve">график работы администрации с заявителями в целях оказания содействия при подаче запросов заявителей в электронной форме;</w:t>
      </w:r>
      <w:r/>
    </w:p>
    <w:p>
      <w:pPr>
        <w:pStyle w:val="644"/>
        <w:ind w:firstLine="720"/>
        <w:jc w:val="both"/>
        <w:tabs>
          <w:tab w:val="left" w:pos="426" w:leader="none"/>
        </w:tabs>
        <w:rPr>
          <w:sz w:val="26"/>
          <w:szCs w:val="26"/>
        </w:rPr>
      </w:pPr>
      <w:r>
        <w:rPr>
          <w:sz w:val="26"/>
          <w:szCs w:val="26"/>
        </w:rPr>
        <w:t xml:space="preserve">график работы администрации с заявителями по иным вопросам их взаимодействия;</w:t>
      </w:r>
      <w:r/>
    </w:p>
    <w:p>
      <w:pPr>
        <w:pStyle w:val="644"/>
        <w:ind w:firstLine="720"/>
        <w:jc w:val="both"/>
        <w:tabs>
          <w:tab w:val="left" w:pos="426" w:leader="none"/>
        </w:tabs>
        <w:rPr>
          <w:sz w:val="26"/>
          <w:szCs w:val="26"/>
        </w:rPr>
      </w:pPr>
      <w:r>
        <w:rPr>
          <w:sz w:val="26"/>
          <w:szCs w:val="26"/>
        </w:rPr>
        <w:t xml:space="preserve">образцы заполнения заявителями бланков документов;</w:t>
      </w:r>
      <w:r/>
    </w:p>
    <w:p>
      <w:pPr>
        <w:pStyle w:val="644"/>
        <w:ind w:firstLine="720"/>
        <w:jc w:val="both"/>
        <w:tabs>
          <w:tab w:val="left" w:pos="426" w:leader="none"/>
        </w:tabs>
        <w:rPr>
          <w:sz w:val="26"/>
          <w:szCs w:val="26"/>
        </w:rPr>
      </w:pPr>
      <w:r>
        <w:rPr>
          <w:sz w:val="26"/>
          <w:szCs w:val="26"/>
        </w:rPr>
        <w:t xml:space="preserve">информация о порядке обращения за получением результата муниципальной услуги в</w:t>
      </w:r>
      <w:r>
        <w:rPr>
          <w:sz w:val="26"/>
          <w:szCs w:val="26"/>
        </w:rPr>
        <w:t xml:space="preserve">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r/>
    </w:p>
    <w:p>
      <w:pPr>
        <w:pStyle w:val="644"/>
        <w:ind w:firstLine="720"/>
        <w:jc w:val="both"/>
        <w:tabs>
          <w:tab w:val="left" w:pos="426" w:leader="none"/>
        </w:tabs>
        <w:rPr>
          <w:sz w:val="26"/>
          <w:szCs w:val="26"/>
        </w:rPr>
      </w:pPr>
      <w:r>
        <w:rPr>
          <w:sz w:val="26"/>
          <w:szCs w:val="26"/>
        </w:rPr>
        <w:t xml:space="preserve">порядок получения консультаций (справок) о предоставлении муниципальной услуги;</w:t>
      </w:r>
      <w:r/>
    </w:p>
    <w:p>
      <w:pPr>
        <w:pStyle w:val="644"/>
        <w:ind w:firstLine="720"/>
        <w:jc w:val="both"/>
        <w:tabs>
          <w:tab w:val="left" w:pos="426" w:leader="none"/>
        </w:tabs>
        <w:rPr>
          <w:sz w:val="26"/>
          <w:szCs w:val="26"/>
        </w:rPr>
      </w:pPr>
      <w:r>
        <w:rPr>
          <w:sz w:val="26"/>
          <w:szCs w:val="26"/>
        </w:rPr>
        <w:t xml:space="preserve">сведения о порядке досудебного (внесудебного) обжалования решений и действий (бездействия) должностных лиц администрации, муниципальных служащих</w:t>
      </w:r>
      <w:r>
        <w:rPr>
          <w:sz w:val="26"/>
          <w:szCs w:val="26"/>
        </w:rPr>
        <w:t xml:space="preserve">,</w:t>
      </w:r>
      <w:r>
        <w:rPr>
          <w:sz w:val="26"/>
          <w:szCs w:val="26"/>
        </w:rPr>
        <w:t xml:space="preserve"> а также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r/>
    </w:p>
    <w:p>
      <w:pPr>
        <w:pStyle w:val="644"/>
        <w:ind w:firstLine="720"/>
        <w:jc w:val="both"/>
        <w:tabs>
          <w:tab w:val="left" w:pos="426" w:leader="none"/>
        </w:tabs>
        <w:rPr>
          <w:sz w:val="26"/>
          <w:szCs w:val="26"/>
        </w:rPr>
      </w:pPr>
      <w:r>
        <w:rPr>
          <w:sz w:val="26"/>
          <w:szCs w:val="26"/>
        </w:rPr>
        <w:t xml:space="preserve">9. На Архангельском региональном портале государственных и муниципальных услуг (функций) размещаются:</w:t>
      </w:r>
      <w:r/>
    </w:p>
    <w:p>
      <w:pPr>
        <w:pStyle w:val="644"/>
        <w:ind w:firstLine="720"/>
        <w:jc w:val="both"/>
        <w:tabs>
          <w:tab w:val="left" w:pos="426" w:leader="none"/>
        </w:tabs>
        <w:rPr>
          <w:sz w:val="26"/>
          <w:szCs w:val="26"/>
        </w:rPr>
      </w:pPr>
      <w:r>
        <w:rPr>
          <w:sz w:val="26"/>
          <w:szCs w:val="26"/>
        </w:rPr>
        <w:t xml:space="preserve">информация, указанная в пункте 8 настоящего административного регламента;</w:t>
      </w:r>
      <w:r/>
    </w:p>
    <w:p>
      <w:pPr>
        <w:pStyle w:val="644"/>
        <w:ind w:firstLine="720"/>
        <w:jc w:val="both"/>
        <w:tabs>
          <w:tab w:val="left" w:pos="426" w:leader="none"/>
        </w:tabs>
        <w:rPr>
          <w:sz w:val="26"/>
          <w:szCs w:val="26"/>
        </w:rPr>
      </w:pPr>
      <w:r>
        <w:rPr>
          <w:sz w:val="26"/>
          <w:szCs w:val="26"/>
        </w:rPr>
        <w:t xml:space="preserve">информация, указанная в пункте </w:t>
      </w:r>
      <w:r>
        <w:rPr>
          <w:sz w:val="26"/>
          <w:szCs w:val="26"/>
        </w:rPr>
        <w:t xml:space="preserve">22</w:t>
      </w:r>
      <w:r>
        <w:rPr>
          <w:sz w:val="26"/>
          <w:szCs w:val="26"/>
        </w:rPr>
        <w:t xml:space="preserve"> Положения о формировании и ведении Архангельского </w:t>
      </w:r>
      <w:r>
        <w:rPr>
          <w:sz w:val="26"/>
          <w:szCs w:val="26"/>
        </w:rPr>
        <w:t xml:space="preserve">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r/>
    </w:p>
    <w:p>
      <w:pPr>
        <w:pStyle w:val="644"/>
        <w:ind w:firstLine="720"/>
        <w:jc w:val="both"/>
        <w:tabs>
          <w:tab w:val="left" w:pos="426" w:leader="none"/>
        </w:tabs>
        <w:rPr>
          <w:sz w:val="26"/>
          <w:szCs w:val="26"/>
        </w:rPr>
      </w:pPr>
      <w:r>
        <w:rPr>
          <w:sz w:val="26"/>
          <w:szCs w:val="26"/>
        </w:rPr>
        <w:t xml:space="preserve">10. В помещениях администрации (на информационных стендах) размещается информация, указанная в пункте 8 настоящего административного регламента.</w:t>
      </w:r>
      <w:r/>
    </w:p>
    <w:p>
      <w:pPr>
        <w:pStyle w:val="644"/>
        <w:ind w:firstLine="720"/>
        <w:jc w:val="both"/>
        <w:tabs>
          <w:tab w:val="left" w:pos="426" w:leader="none"/>
        </w:tabs>
        <w:rPr>
          <w:sz w:val="26"/>
          <w:szCs w:val="26"/>
        </w:rPr>
      </w:pPr>
      <w:r>
        <w:rPr>
          <w:sz w:val="26"/>
          <w:szCs w:val="26"/>
        </w:rPr>
        <w:t xml:space="preserve">В многофункциональном центре предоставления государственных и муниципальных услуг и (или) привлекаемых им организациях </w:t>
      </w:r>
      <w:r>
        <w:rPr>
          <w:sz w:val="26"/>
          <w:szCs w:val="26"/>
        </w:rPr>
        <w:t xml:space="preserve">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r/>
    </w:p>
    <w:p>
      <w:pPr>
        <w:pStyle w:val="644"/>
        <w:ind w:firstLine="720"/>
        <w:jc w:val="both"/>
        <w:tabs>
          <w:tab w:val="left" w:pos="426" w:leader="none"/>
        </w:tabs>
        <w:rPr>
          <w:sz w:val="26"/>
          <w:szCs w:val="26"/>
        </w:rPr>
      </w:pPr>
      <w:r>
        <w:rPr>
          <w:sz w:val="26"/>
          <w:szCs w:val="26"/>
        </w:rPr>
      </w:r>
      <w:r/>
    </w:p>
    <w:p>
      <w:pPr>
        <w:pStyle w:val="644"/>
        <w:jc w:val="center"/>
        <w:tabs>
          <w:tab w:val="left" w:pos="426" w:leader="none"/>
        </w:tabs>
        <w:rPr>
          <w:b/>
          <w:bCs/>
          <w:sz w:val="26"/>
          <w:szCs w:val="26"/>
        </w:rPr>
      </w:pPr>
      <w:r>
        <w:rPr>
          <w:b/>
          <w:bCs/>
          <w:sz w:val="26"/>
          <w:szCs w:val="26"/>
          <w:lang w:val="en-US"/>
        </w:rPr>
        <w:t xml:space="preserve">II</w:t>
      </w:r>
      <w:r>
        <w:rPr>
          <w:b/>
          <w:bCs/>
          <w:sz w:val="26"/>
          <w:szCs w:val="26"/>
        </w:rPr>
        <w:t xml:space="preserve">. Стандарт предоставления муниципальной услуги</w:t>
      </w:r>
      <w:r/>
    </w:p>
    <w:p>
      <w:pPr>
        <w:pStyle w:val="644"/>
        <w:ind w:firstLine="720"/>
        <w:jc w:val="both"/>
        <w:tabs>
          <w:tab w:val="left" w:pos="426" w:leader="none"/>
        </w:tabs>
        <w:rPr>
          <w:sz w:val="26"/>
          <w:szCs w:val="26"/>
        </w:rPr>
      </w:pPr>
      <w:r>
        <w:rPr>
          <w:sz w:val="26"/>
          <w:szCs w:val="26"/>
        </w:rPr>
      </w:r>
      <w:r/>
    </w:p>
    <w:p>
      <w:pPr>
        <w:pStyle w:val="644"/>
        <w:ind w:firstLine="851"/>
        <w:jc w:val="both"/>
        <w:rPr>
          <w:sz w:val="26"/>
          <w:szCs w:val="26"/>
        </w:rPr>
      </w:pPr>
      <w:r>
        <w:rPr>
          <w:sz w:val="26"/>
          <w:szCs w:val="26"/>
        </w:rPr>
        <w:t xml:space="preserve">11.</w:t>
      </w:r>
      <w:r>
        <w:rPr>
          <w:sz w:val="26"/>
          <w:szCs w:val="26"/>
        </w:rPr>
        <w:t xml:space="preserve"> </w:t>
      </w:r>
      <w:r>
        <w:rPr>
          <w:sz w:val="26"/>
          <w:szCs w:val="26"/>
        </w:rPr>
        <w:t xml:space="preserve">Полное наименование муниципальной услуги: «Принятие на учет граждан в качестве нуждающихся в жилых помещениях, предоставляемых </w:t>
      </w:r>
      <w:r>
        <w:rPr>
          <w:sz w:val="26"/>
          <w:szCs w:val="26"/>
        </w:rPr>
        <w:t xml:space="preserve">по договорам социального </w:t>
      </w:r>
      <w:r>
        <w:rPr>
          <w:sz w:val="26"/>
          <w:szCs w:val="26"/>
        </w:rPr>
        <w:t xml:space="preserve">найма </w:t>
      </w:r>
      <w:r>
        <w:rPr>
          <w:bCs/>
          <w:sz w:val="26"/>
          <w:szCs w:val="26"/>
        </w:rPr>
        <w:t xml:space="preserve">в муниципальном образовании «Каргопольское» и в муниципальном образовании «Каргопольский муниципальный район</w:t>
      </w:r>
      <w:r>
        <w:rPr>
          <w:sz w:val="26"/>
          <w:szCs w:val="26"/>
        </w:rPr>
        <w:t xml:space="preserve">».</w:t>
      </w:r>
      <w:r>
        <w:rPr>
          <w:sz w:val="26"/>
          <w:szCs w:val="26"/>
        </w:rPr>
      </w:r>
      <w:r/>
    </w:p>
    <w:p>
      <w:pPr>
        <w:pStyle w:val="644"/>
        <w:ind w:firstLine="851"/>
        <w:jc w:val="both"/>
        <w:rPr>
          <w:sz w:val="26"/>
          <w:szCs w:val="26"/>
        </w:rPr>
      </w:pPr>
      <w:r>
        <w:rPr>
          <w:sz w:val="26"/>
          <w:szCs w:val="26"/>
        </w:rPr>
        <w:t xml:space="preserve">Краткое наименование муниципальной услуги: </w:t>
      </w:r>
      <w:r>
        <w:rPr>
          <w:sz w:val="26"/>
          <w:szCs w:val="26"/>
        </w:rPr>
        <w:t xml:space="preserve">«П</w:t>
      </w:r>
      <w:r>
        <w:rPr>
          <w:sz w:val="26"/>
          <w:szCs w:val="26"/>
        </w:rPr>
        <w:t xml:space="preserve">ринятие на учет граждан в </w:t>
      </w:r>
      <w:r>
        <w:rPr>
          <w:rStyle w:val="672"/>
          <w:i w:val="false"/>
          <w:sz w:val="26"/>
          <w:szCs w:val="26"/>
        </w:rPr>
        <w:t xml:space="preserve">качестве</w:t>
      </w:r>
      <w:r>
        <w:rPr>
          <w:i/>
          <w:sz w:val="26"/>
          <w:szCs w:val="26"/>
        </w:rPr>
        <w:t xml:space="preserve"> </w:t>
      </w:r>
      <w:r>
        <w:rPr>
          <w:sz w:val="26"/>
          <w:szCs w:val="26"/>
        </w:rPr>
        <w:t xml:space="preserve">н</w:t>
      </w:r>
      <w:r>
        <w:rPr>
          <w:sz w:val="26"/>
          <w:szCs w:val="26"/>
        </w:rPr>
        <w:t xml:space="preserve">уждающихся в жилых помещениях</w:t>
      </w:r>
      <w:r>
        <w:rPr>
          <w:sz w:val="26"/>
          <w:szCs w:val="26"/>
        </w:rPr>
        <w:t xml:space="preserve">, </w:t>
      </w:r>
      <w:r>
        <w:rPr>
          <w:sz w:val="26"/>
          <w:szCs w:val="26"/>
        </w:rPr>
        <w:t xml:space="preserve">предоставляемых </w:t>
      </w:r>
      <w:r>
        <w:rPr>
          <w:sz w:val="26"/>
          <w:szCs w:val="26"/>
        </w:rPr>
        <w:t xml:space="preserve">по договорам социального </w:t>
      </w:r>
      <w:r>
        <w:rPr>
          <w:sz w:val="26"/>
          <w:szCs w:val="26"/>
        </w:rPr>
        <w:t xml:space="preserve">найма</w:t>
      </w:r>
      <w:r>
        <w:t xml:space="preserve">».</w:t>
      </w:r>
      <w:r>
        <w:rPr>
          <w:sz w:val="26"/>
          <w:szCs w:val="26"/>
        </w:rPr>
      </w:r>
      <w:r/>
    </w:p>
    <w:p>
      <w:pPr>
        <w:pStyle w:val="644"/>
        <w:ind w:firstLine="720"/>
        <w:jc w:val="both"/>
        <w:tabs>
          <w:tab w:val="left" w:pos="426" w:leader="none"/>
        </w:tabs>
        <w:rPr>
          <w:sz w:val="26"/>
          <w:szCs w:val="26"/>
        </w:rPr>
      </w:pPr>
      <w:r>
        <w:rPr>
          <w:sz w:val="26"/>
          <w:szCs w:val="26"/>
        </w:rPr>
        <w:t xml:space="preserve">12. Муниципальная услуга исполняется непосредственно администрацией</w:t>
      </w:r>
      <w:r>
        <w:rPr>
          <w:sz w:val="26"/>
          <w:szCs w:val="26"/>
        </w:rPr>
        <w:t xml:space="preserve">,</w:t>
      </w:r>
      <w:r>
        <w:rPr>
          <w:sz w:val="26"/>
          <w:szCs w:val="26"/>
        </w:rPr>
        <w:t xml:space="preserve"> в лице – </w:t>
      </w:r>
      <w:r>
        <w:rPr>
          <w:sz w:val="26"/>
          <w:szCs w:val="26"/>
        </w:rPr>
        <w:t xml:space="preserve">отдела по управлению муниципальным имуществом и земельными ресурсами администрации </w:t>
      </w:r>
      <w:r>
        <w:rPr>
          <w:sz w:val="26"/>
          <w:szCs w:val="26"/>
        </w:rPr>
        <w:t xml:space="preserve">муниципального образования «Каргопольский муниципальный район»</w:t>
      </w:r>
      <w:r>
        <w:rPr>
          <w:sz w:val="26"/>
          <w:szCs w:val="26"/>
        </w:rPr>
        <w:t xml:space="preserve"> (далее – Отдел)</w:t>
      </w:r>
      <w:r>
        <w:rPr>
          <w:sz w:val="26"/>
          <w:szCs w:val="26"/>
        </w:rPr>
        <w:t xml:space="preserve">.</w:t>
      </w:r>
      <w:r/>
    </w:p>
    <w:p>
      <w:pPr>
        <w:pStyle w:val="644"/>
        <w:ind w:firstLine="720"/>
        <w:jc w:val="both"/>
        <w:tabs>
          <w:tab w:val="left" w:pos="426" w:leader="none"/>
        </w:tabs>
        <w:rPr>
          <w:sz w:val="26"/>
          <w:szCs w:val="26"/>
        </w:rPr>
      </w:pPr>
      <w:r>
        <w:rPr>
          <w:sz w:val="26"/>
          <w:szCs w:val="26"/>
        </w:rPr>
        <w:t xml:space="preserve">13.</w:t>
      </w:r>
      <w:r>
        <w:rPr>
          <w:sz w:val="26"/>
          <w:szCs w:val="26"/>
        </w:rPr>
        <w:t xml:space="preserve"> </w:t>
      </w:r>
      <w:r>
        <w:rPr>
          <w:sz w:val="26"/>
          <w:szCs w:val="26"/>
        </w:rPr>
        <w:t xml:space="preserve">Предоставление муниципальной услуги осуществляется в соответствии со следующими нормативными правовыми актами:</w:t>
      </w:r>
      <w:r/>
    </w:p>
    <w:p>
      <w:pPr>
        <w:pStyle w:val="644"/>
        <w:ind w:firstLine="720"/>
        <w:jc w:val="both"/>
        <w:tabs>
          <w:tab w:val="left" w:pos="426" w:leader="none"/>
        </w:tabs>
        <w:rPr>
          <w:sz w:val="26"/>
          <w:szCs w:val="26"/>
        </w:rPr>
      </w:pPr>
      <w:r>
        <w:rPr>
          <w:sz w:val="26"/>
          <w:szCs w:val="26"/>
        </w:rPr>
        <w:t xml:space="preserve">Конституция Российской Федерации;</w:t>
      </w:r>
      <w:r>
        <w:rPr>
          <w:sz w:val="26"/>
          <w:szCs w:val="26"/>
        </w:rPr>
      </w:r>
      <w:r/>
    </w:p>
    <w:p>
      <w:pPr>
        <w:pStyle w:val="644"/>
        <w:ind w:firstLine="720"/>
        <w:jc w:val="both"/>
        <w:tabs>
          <w:tab w:val="left" w:pos="426" w:leader="none"/>
        </w:tabs>
        <w:rPr>
          <w:sz w:val="26"/>
          <w:szCs w:val="26"/>
        </w:rPr>
      </w:pPr>
      <w:r>
        <w:rPr>
          <w:sz w:val="26"/>
          <w:szCs w:val="26"/>
        </w:rPr>
        <w:t xml:space="preserve">Жилищный кодекс Российской Федерации;</w:t>
      </w:r>
      <w:r/>
    </w:p>
    <w:p>
      <w:pPr>
        <w:pStyle w:val="644"/>
        <w:ind w:firstLine="720"/>
        <w:jc w:val="both"/>
        <w:tabs>
          <w:tab w:val="left" w:pos="426" w:leader="none"/>
        </w:tabs>
        <w:rPr>
          <w:sz w:val="26"/>
          <w:szCs w:val="26"/>
        </w:rPr>
      </w:pPr>
      <w:r>
        <w:rPr>
          <w:sz w:val="26"/>
          <w:szCs w:val="26"/>
        </w:rPr>
        <w:t xml:space="preserve">Федеральный закон от 02 мая 2006 года № 59-ФЗ «О порядке рассмотрения обращений граждан Российской Федерации»;</w:t>
      </w:r>
      <w:r/>
    </w:p>
    <w:p>
      <w:pPr>
        <w:pStyle w:val="644"/>
        <w:ind w:firstLine="720"/>
        <w:jc w:val="both"/>
        <w:tabs>
          <w:tab w:val="left" w:pos="426" w:leader="none"/>
        </w:tabs>
        <w:rPr>
          <w:sz w:val="26"/>
          <w:szCs w:val="26"/>
        </w:rPr>
      </w:pPr>
      <w:r>
        <w:rPr>
          <w:sz w:val="26"/>
          <w:szCs w:val="26"/>
        </w:rPr>
        <w:t xml:space="preserve">Федеральный закон от 09 февраля 2009 года № 8-ФЗ «Об обеспечении доступа к информации о деятельности государственных органов и органов местного самоуправления»;</w:t>
      </w:r>
      <w:r/>
    </w:p>
    <w:p>
      <w:pPr>
        <w:pStyle w:val="644"/>
        <w:ind w:firstLine="720"/>
        <w:jc w:val="both"/>
        <w:tabs>
          <w:tab w:val="left" w:pos="426" w:leader="none"/>
        </w:tabs>
        <w:rPr>
          <w:sz w:val="26"/>
          <w:szCs w:val="26"/>
        </w:rPr>
      </w:pPr>
      <w:r>
        <w:rPr>
          <w:sz w:val="26"/>
          <w:szCs w:val="26"/>
        </w:rPr>
        <w:t xml:space="preserve">Федеральный закон от 27 июля 2010 года № 210-ФЗ «Об организации предоставления государственных и муниципальных услуг»;</w:t>
      </w:r>
      <w:r/>
    </w:p>
    <w:p>
      <w:pPr>
        <w:pStyle w:val="644"/>
        <w:ind w:firstLine="720"/>
        <w:jc w:val="both"/>
        <w:tabs>
          <w:tab w:val="left" w:pos="426" w:leader="none"/>
        </w:tabs>
        <w:rPr>
          <w:sz w:val="26"/>
          <w:szCs w:val="26"/>
        </w:rPr>
      </w:pPr>
      <w:r>
        <w:rPr>
          <w:sz w:val="26"/>
          <w:szCs w:val="26"/>
        </w:rPr>
        <w:t xml:space="preserve">постановление Правительства Российской Федерации от 24 октября </w:t>
      </w:r>
      <w:r>
        <w:rPr>
          <w:sz w:val="26"/>
          <w:szCs w:val="26"/>
        </w:rPr>
        <w:t xml:space="preserve">                   </w:t>
      </w:r>
      <w:r>
        <w:rPr>
          <w:sz w:val="26"/>
          <w:szCs w:val="26"/>
        </w:rPr>
        <w:t xml:space="preserve">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p>
    <w:p>
      <w:pPr>
        <w:pStyle w:val="644"/>
        <w:ind w:firstLine="720"/>
        <w:jc w:val="both"/>
        <w:tabs>
          <w:tab w:val="left" w:pos="426" w:leader="none"/>
        </w:tabs>
        <w:rPr>
          <w:sz w:val="26"/>
          <w:szCs w:val="26"/>
        </w:rPr>
      </w:pPr>
      <w:r>
        <w:rPr>
          <w:sz w:val="26"/>
          <w:szCs w:val="26"/>
        </w:rPr>
        <w:t xml:space="preserve">постановление Правительства Российской Федер</w:t>
      </w:r>
      <w:r>
        <w:rPr>
          <w:sz w:val="26"/>
          <w:szCs w:val="26"/>
        </w:rPr>
        <w:t xml:space="preserve">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p>
    <w:p>
      <w:pPr>
        <w:pStyle w:val="644"/>
        <w:ind w:firstLine="720"/>
        <w:jc w:val="both"/>
        <w:tabs>
          <w:tab w:val="left" w:pos="426" w:leader="none"/>
        </w:tabs>
        <w:rPr>
          <w:sz w:val="26"/>
          <w:szCs w:val="26"/>
        </w:rPr>
      </w:pPr>
      <w:r>
        <w:rPr>
          <w:sz w:val="26"/>
          <w:szCs w:val="26"/>
        </w:rPr>
        <w:t xml:space="preserve">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r>
        <w:rPr>
          <w:sz w:val="26"/>
          <w:szCs w:val="26"/>
        </w:rPr>
      </w:r>
      <w:r/>
    </w:p>
    <w:p>
      <w:pPr>
        <w:pStyle w:val="644"/>
        <w:ind w:firstLine="720"/>
        <w:jc w:val="both"/>
        <w:tabs>
          <w:tab w:val="left" w:pos="426" w:leader="none"/>
        </w:tabs>
        <w:rPr>
          <w:sz w:val="26"/>
          <w:szCs w:val="26"/>
        </w:rPr>
      </w:pPr>
      <w:r>
        <w:rPr>
          <w:sz w:val="26"/>
          <w:szCs w:val="26"/>
        </w:rPr>
        <w:fldChar w:fldCharType="begin"/>
      </w:r>
      <w:r>
        <w:rPr>
          <w:sz w:val="26"/>
          <w:szCs w:val="26"/>
        </w:rPr>
        <w:instrText xml:space="preserve"> HYPERLINK "https://home.garant.ru/" \l "/document/70321504/entry/0" </w:instrText>
      </w:r>
      <w:r>
        <w:rPr>
          <w:sz w:val="26"/>
          <w:szCs w:val="26"/>
        </w:rPr>
        <w:fldChar w:fldCharType="separate"/>
      </w:r>
      <w:r>
        <w:rPr>
          <w:rStyle w:val="669"/>
          <w:color w:val="000000"/>
          <w:sz w:val="26"/>
          <w:szCs w:val="26"/>
          <w:u w:val="none"/>
        </w:rPr>
        <w:t xml:space="preserve">приказ</w:t>
      </w:r>
      <w:r>
        <w:rPr>
          <w:sz w:val="26"/>
          <w:szCs w:val="26"/>
        </w:rPr>
        <w:fldChar w:fldCharType="end"/>
      </w:r>
      <w:r>
        <w:rPr>
          <w:sz w:val="26"/>
          <w:szCs w:val="26"/>
        </w:rPr>
        <w:t xml:space="preserve"> Министерства здравоохранения Российской Фе</w:t>
      </w:r>
      <w:r>
        <w:rPr>
          <w:sz w:val="26"/>
          <w:szCs w:val="26"/>
        </w:rPr>
        <w:t xml:space="preserve">дерации от 29 ноября 2012 года №</w:t>
      </w:r>
      <w:r>
        <w:rPr>
          <w:sz w:val="26"/>
          <w:szCs w:val="26"/>
        </w:rPr>
        <w:t xml:space="preserve"> 987н </w:t>
      </w:r>
      <w:r>
        <w:rPr>
          <w:sz w:val="26"/>
          <w:szCs w:val="26"/>
        </w:rPr>
        <w:t xml:space="preserve">«</w:t>
      </w:r>
      <w:r>
        <w:rPr>
          <w:sz w:val="26"/>
          <w:szCs w:val="26"/>
        </w:rPr>
        <w:t xml:space="preserve">Об утверждении перечня тяжелых форм хронических заболеваний, при которых невозможно совместное проживание граждан в одной квартире</w:t>
      </w:r>
      <w:r>
        <w:rPr>
          <w:sz w:val="26"/>
          <w:szCs w:val="26"/>
        </w:rPr>
        <w:t xml:space="preserve">»</w:t>
      </w:r>
      <w:r>
        <w:rPr>
          <w:sz w:val="26"/>
          <w:szCs w:val="26"/>
        </w:rPr>
        <w:t xml:space="preserve">;</w:t>
      </w:r>
      <w:r/>
    </w:p>
    <w:p>
      <w:pPr>
        <w:pStyle w:val="644"/>
        <w:ind w:firstLine="720"/>
        <w:jc w:val="both"/>
        <w:tabs>
          <w:tab w:val="left" w:pos="426" w:leader="none"/>
        </w:tabs>
        <w:rPr>
          <w:sz w:val="26"/>
          <w:szCs w:val="26"/>
        </w:rPr>
      </w:pPr>
      <w:r>
        <w:rPr>
          <w:sz w:val="26"/>
          <w:szCs w:val="26"/>
        </w:rPr>
        <w:t xml:space="preserve">постановление Правительства Архангельской области от 28 декабря </w:t>
      </w:r>
      <w:r>
        <w:rPr>
          <w:sz w:val="26"/>
          <w:szCs w:val="26"/>
        </w:rPr>
        <w:t xml:space="preserve">                  </w:t>
      </w:r>
      <w:r>
        <w:rPr>
          <w:sz w:val="26"/>
          <w:szCs w:val="26"/>
        </w:rPr>
        <w:t xml:space="preserve">2010 года № 408-пп «О государственны</w:t>
      </w:r>
      <w:r>
        <w:rPr>
          <w:sz w:val="26"/>
          <w:szCs w:val="26"/>
        </w:rPr>
        <w:t xml:space="preserve">х информационных системах Архангельской области, 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r>
        <w:rPr>
          <w:sz w:val="26"/>
          <w:szCs w:val="26"/>
        </w:rPr>
      </w:r>
      <w:r/>
    </w:p>
    <w:p>
      <w:pPr>
        <w:pStyle w:val="673"/>
        <w:ind w:firstLine="709"/>
        <w:jc w:val="both"/>
        <w:spacing w:after="0" w:afterAutospacing="0" w:before="0" w:beforeAutospacing="0"/>
        <w:rPr>
          <w:sz w:val="26"/>
          <w:szCs w:val="26"/>
        </w:rPr>
      </w:pPr>
      <w:r>
        <w:rPr>
          <w:sz w:val="26"/>
          <w:szCs w:val="26"/>
        </w:rPr>
        <w:fldChar w:fldCharType="begin"/>
      </w:r>
      <w:r>
        <w:rPr>
          <w:sz w:val="26"/>
          <w:szCs w:val="26"/>
        </w:rPr>
        <w:instrText xml:space="preserve"> HYPERLINK "https://home.garant.ru/" \l "/document/42955574/entry/0" </w:instrText>
      </w:r>
      <w:r>
        <w:rPr>
          <w:sz w:val="26"/>
          <w:szCs w:val="26"/>
        </w:rPr>
        <w:fldChar w:fldCharType="separate"/>
      </w:r>
      <w:r>
        <w:rPr>
          <w:rStyle w:val="669"/>
          <w:color w:val="000000"/>
          <w:sz w:val="26"/>
          <w:szCs w:val="26"/>
          <w:u w:val="none"/>
        </w:rPr>
        <w:t xml:space="preserve">закон</w:t>
      </w:r>
      <w:r>
        <w:rPr>
          <w:sz w:val="26"/>
          <w:szCs w:val="26"/>
        </w:rPr>
        <w:fldChar w:fldCharType="end"/>
      </w:r>
      <w:r>
        <w:rPr>
          <w:sz w:val="26"/>
          <w:szCs w:val="26"/>
        </w:rPr>
        <w:t xml:space="preserve"> Архангельско</w:t>
      </w:r>
      <w:r>
        <w:rPr>
          <w:sz w:val="26"/>
          <w:szCs w:val="26"/>
        </w:rPr>
        <w:t xml:space="preserve">й области от 01 июля 2016 года № 441-27-ОЗ «</w:t>
      </w:r>
      <w:r>
        <w:rPr>
          <w:sz w:val="26"/>
          <w:szCs w:val="26"/>
        </w:rPr>
        <w:t xml:space="preserve">О порядке ведения органами местного самоуправления муниципальных образований Архангельской области учета граждан в качестве нуждающихся в жилых помещениях, предоставляемых по договорам социального найма</w:t>
      </w:r>
      <w:r>
        <w:rPr>
          <w:sz w:val="26"/>
          <w:szCs w:val="26"/>
        </w:rPr>
        <w:t xml:space="preserve">»</w:t>
      </w:r>
      <w:r>
        <w:rPr>
          <w:sz w:val="26"/>
          <w:szCs w:val="26"/>
        </w:rPr>
        <w:t xml:space="preserve">;</w:t>
      </w:r>
      <w:r/>
    </w:p>
    <w:p>
      <w:pPr>
        <w:pStyle w:val="673"/>
        <w:ind w:firstLine="709"/>
        <w:jc w:val="both"/>
        <w:spacing w:after="0" w:afterAutospacing="0" w:before="0" w:beforeAutospacing="0"/>
        <w:rPr>
          <w:sz w:val="26"/>
          <w:szCs w:val="26"/>
        </w:rPr>
      </w:pPr>
      <w:r>
        <w:rPr>
          <w:sz w:val="26"/>
          <w:szCs w:val="26"/>
        </w:rPr>
        <w:fldChar w:fldCharType="begin"/>
      </w:r>
      <w:r>
        <w:rPr>
          <w:sz w:val="26"/>
          <w:szCs w:val="26"/>
        </w:rPr>
        <w:instrText xml:space="preserve"> HYPERLINK "https://home.garant.ru/" \l "/document/42963958/entry/0" </w:instrText>
      </w:r>
      <w:r>
        <w:rPr>
          <w:sz w:val="26"/>
          <w:szCs w:val="26"/>
        </w:rPr>
        <w:fldChar w:fldCharType="separate"/>
      </w:r>
      <w:r>
        <w:rPr>
          <w:rStyle w:val="669"/>
          <w:color w:val="000000"/>
          <w:sz w:val="26"/>
          <w:szCs w:val="26"/>
          <w:u w:val="none"/>
        </w:rPr>
        <w:t xml:space="preserve">постановление</w:t>
      </w:r>
      <w:r>
        <w:rPr>
          <w:sz w:val="26"/>
          <w:szCs w:val="26"/>
        </w:rPr>
        <w:fldChar w:fldCharType="end"/>
      </w:r>
      <w:r>
        <w:rPr>
          <w:sz w:val="26"/>
          <w:szCs w:val="26"/>
        </w:rPr>
        <w:t xml:space="preserve"> Правительства Архангельской о</w:t>
      </w:r>
      <w:r>
        <w:rPr>
          <w:sz w:val="26"/>
          <w:szCs w:val="26"/>
        </w:rPr>
        <w:t xml:space="preserve">бласти от 14 ноября 2016 года № 482-пп «</w:t>
      </w:r>
      <w:r>
        <w:rPr>
          <w:sz w:val="26"/>
          <w:szCs w:val="26"/>
        </w:rPr>
        <w:t xml:space="preserve">Об утверждении форм документов, необходимых для принятия граждан на учет в качестве нуждающихся в жилых помещениях, предоставляемых по договорам социального найма, и предоставления жилых помещений</w:t>
      </w:r>
      <w:r>
        <w:rPr>
          <w:sz w:val="26"/>
          <w:szCs w:val="26"/>
        </w:rPr>
        <w:t xml:space="preserve"> по договорам социального найма»</w:t>
      </w:r>
      <w:r>
        <w:rPr>
          <w:sz w:val="26"/>
          <w:szCs w:val="26"/>
        </w:rPr>
        <w:t xml:space="preserve">;</w:t>
      </w:r>
      <w:r>
        <w:rPr>
          <w:sz w:val="26"/>
          <w:szCs w:val="26"/>
        </w:rPr>
      </w:r>
      <w:r/>
    </w:p>
    <w:p>
      <w:pPr>
        <w:pStyle w:val="673"/>
        <w:ind w:firstLine="709"/>
        <w:jc w:val="both"/>
        <w:spacing w:after="0" w:afterAutospacing="0" w:before="0" w:beforeAutospacing="0"/>
        <w:rPr>
          <w:sz w:val="26"/>
          <w:szCs w:val="26"/>
        </w:rPr>
      </w:pPr>
      <w:r>
        <w:rPr>
          <w:sz w:val="26"/>
          <w:szCs w:val="26"/>
        </w:rPr>
        <w:t xml:space="preserve">решение </w:t>
      </w:r>
      <w:r>
        <w:rPr>
          <w:sz w:val="26"/>
          <w:szCs w:val="26"/>
        </w:rPr>
        <w:t xml:space="preserve">муниципального совета</w:t>
      </w:r>
      <w:r>
        <w:rPr>
          <w:sz w:val="26"/>
          <w:szCs w:val="26"/>
        </w:rPr>
        <w:t xml:space="preserve"> муниципального образования </w:t>
      </w:r>
      <w:r>
        <w:rPr>
          <w:sz w:val="26"/>
          <w:szCs w:val="26"/>
        </w:rPr>
        <w:t xml:space="preserve">«Каргопольское»</w:t>
      </w:r>
      <w:r>
        <w:rPr>
          <w:sz w:val="26"/>
          <w:szCs w:val="26"/>
        </w:rPr>
        <w:t xml:space="preserve"> от </w:t>
      </w:r>
      <w:r>
        <w:rPr>
          <w:sz w:val="26"/>
          <w:szCs w:val="26"/>
        </w:rPr>
        <w:t xml:space="preserve">1</w:t>
      </w:r>
      <w:r>
        <w:rPr>
          <w:sz w:val="26"/>
          <w:szCs w:val="26"/>
        </w:rPr>
        <w:t xml:space="preserve">2 </w:t>
      </w:r>
      <w:r>
        <w:rPr>
          <w:sz w:val="26"/>
          <w:szCs w:val="26"/>
        </w:rPr>
        <w:t xml:space="preserve">феврал</w:t>
      </w:r>
      <w:r>
        <w:rPr>
          <w:sz w:val="26"/>
          <w:szCs w:val="26"/>
        </w:rPr>
        <w:t xml:space="preserve">я 20</w:t>
      </w:r>
      <w:r>
        <w:rPr>
          <w:sz w:val="26"/>
          <w:szCs w:val="26"/>
        </w:rPr>
        <w:t xml:space="preserve">16 года № 165 «</w:t>
      </w:r>
      <w:r>
        <w:rPr>
          <w:sz w:val="26"/>
          <w:szCs w:val="26"/>
        </w:rPr>
        <w:t xml:space="preserve">Об установлении</w:t>
      </w:r>
      <w:r>
        <w:rPr>
          <w:sz w:val="26"/>
          <w:szCs w:val="26"/>
        </w:rPr>
        <w:t xml:space="preserve"> </w:t>
      </w:r>
      <w:r>
        <w:rPr>
          <w:sz w:val="26"/>
          <w:szCs w:val="26"/>
        </w:rPr>
        <w:t xml:space="preserve">нормы предоставления</w:t>
      </w:r>
      <w:r>
        <w:rPr>
          <w:sz w:val="26"/>
          <w:szCs w:val="26"/>
        </w:rPr>
        <w:t xml:space="preserve"> и учетной нормы площади жилого помещени</w:t>
      </w:r>
      <w:r>
        <w:rPr>
          <w:sz w:val="26"/>
          <w:szCs w:val="26"/>
        </w:rPr>
        <w:t xml:space="preserve">я</w:t>
      </w:r>
      <w:r>
        <w:rPr>
          <w:sz w:val="26"/>
          <w:szCs w:val="26"/>
        </w:rPr>
        <w:t xml:space="preserve"> на территории муниципального образовани</w:t>
      </w:r>
      <w:r>
        <w:rPr>
          <w:sz w:val="26"/>
          <w:szCs w:val="26"/>
        </w:rPr>
        <w:t xml:space="preserve">я</w:t>
      </w:r>
      <w:r>
        <w:rPr>
          <w:sz w:val="26"/>
          <w:szCs w:val="26"/>
        </w:rPr>
        <w:t xml:space="preserve"> «Каргопольское»</w:t>
      </w:r>
      <w:r>
        <w:rPr>
          <w:sz w:val="26"/>
          <w:szCs w:val="26"/>
        </w:rPr>
        <w:t xml:space="preserve">;</w:t>
      </w:r>
      <w:r/>
    </w:p>
    <w:p>
      <w:pPr>
        <w:pStyle w:val="644"/>
        <w:ind w:firstLine="720"/>
        <w:jc w:val="both"/>
        <w:tabs>
          <w:tab w:val="left" w:pos="426" w:leader="none"/>
        </w:tabs>
        <w:rPr>
          <w:sz w:val="26"/>
          <w:szCs w:val="26"/>
        </w:rPr>
      </w:pPr>
      <w:r>
        <w:rPr>
          <w:sz w:val="26"/>
          <w:szCs w:val="26"/>
        </w:rPr>
        <w:t xml:space="preserve">Устав</w:t>
      </w:r>
      <w:r>
        <w:rPr>
          <w:sz w:val="26"/>
          <w:szCs w:val="26"/>
        </w:rPr>
        <w:t xml:space="preserve"> муниципального образования «Каргопольский муниципальный район»</w:t>
      </w:r>
      <w:r>
        <w:rPr>
          <w:sz w:val="26"/>
          <w:szCs w:val="26"/>
        </w:rPr>
        <w:t xml:space="preserve">;</w:t>
      </w:r>
      <w:r/>
    </w:p>
    <w:p>
      <w:pPr>
        <w:pStyle w:val="644"/>
        <w:ind w:firstLine="720"/>
        <w:jc w:val="both"/>
        <w:tabs>
          <w:tab w:val="left" w:pos="426" w:leader="none"/>
        </w:tabs>
        <w:rPr>
          <w:sz w:val="26"/>
          <w:szCs w:val="26"/>
        </w:rPr>
      </w:pPr>
      <w:r>
        <w:rPr>
          <w:sz w:val="26"/>
          <w:szCs w:val="26"/>
        </w:rPr>
        <w:t xml:space="preserve">Устав</w:t>
      </w:r>
      <w:r>
        <w:rPr>
          <w:sz w:val="26"/>
          <w:szCs w:val="26"/>
        </w:rPr>
        <w:t xml:space="preserve"> муниципального образования «Каргопольское»</w:t>
      </w:r>
      <w:r>
        <w:rPr>
          <w:sz w:val="26"/>
          <w:szCs w:val="26"/>
        </w:rPr>
        <w:t xml:space="preserve">;</w:t>
      </w:r>
      <w:r/>
    </w:p>
    <w:p>
      <w:pPr>
        <w:pStyle w:val="644"/>
        <w:ind w:firstLine="720"/>
        <w:jc w:val="both"/>
        <w:tabs>
          <w:tab w:val="left" w:pos="426" w:leader="none"/>
        </w:tabs>
        <w:rPr>
          <w:sz w:val="26"/>
          <w:szCs w:val="26"/>
        </w:rPr>
      </w:pPr>
      <w:r>
        <w:rPr>
          <w:sz w:val="26"/>
          <w:szCs w:val="26"/>
        </w:rPr>
        <w:t xml:space="preserve">Положение об администрации муниципального образования «Каргопольский муниципальный район», утвержденное решением Собрания депутатов муниципального образования «Каргопольский муниципальный район» от 28.10.2010 № 64;</w:t>
      </w:r>
      <w:r>
        <w:rPr>
          <w:sz w:val="26"/>
          <w:szCs w:val="26"/>
        </w:rPr>
      </w:r>
      <w:r/>
    </w:p>
    <w:p>
      <w:pPr>
        <w:pStyle w:val="644"/>
        <w:ind w:firstLine="720"/>
        <w:jc w:val="both"/>
        <w:tabs>
          <w:tab w:val="left" w:pos="426" w:leader="none"/>
        </w:tabs>
        <w:rPr>
          <w:sz w:val="26"/>
          <w:szCs w:val="26"/>
        </w:rPr>
      </w:pPr>
      <w:r>
        <w:rPr>
          <w:sz w:val="26"/>
          <w:szCs w:val="26"/>
        </w:rPr>
        <w:t xml:space="preserve">постановление администрац</w:t>
      </w:r>
      <w:r>
        <w:rPr>
          <w:sz w:val="26"/>
          <w:szCs w:val="26"/>
        </w:rPr>
        <w:t xml:space="preserve">ии муниципального образования «Каргопольский муниципальный район» от 24 сентября 2018 года № 572/1 «Об утверждении Перечня муниципальных услуг, предоставляемых органами местного самоуправления муниципального образования «Каргопольский муниципальный район».</w:t>
      </w:r>
      <w:r>
        <w:rPr>
          <w:sz w:val="26"/>
          <w:szCs w:val="26"/>
        </w:rPr>
      </w:r>
      <w:r/>
    </w:p>
    <w:p>
      <w:pPr>
        <w:pStyle w:val="644"/>
        <w:ind w:firstLine="851"/>
        <w:jc w:val="both"/>
        <w:rPr>
          <w:sz w:val="26"/>
          <w:szCs w:val="26"/>
        </w:rPr>
      </w:pPr>
      <w:r>
        <w:rPr>
          <w:sz w:val="26"/>
          <w:szCs w:val="26"/>
        </w:rPr>
      </w:r>
      <w:r/>
    </w:p>
    <w:p>
      <w:pPr>
        <w:pStyle w:val="644"/>
        <w:jc w:val="center"/>
        <w:tabs>
          <w:tab w:val="left" w:pos="426" w:leader="none"/>
        </w:tabs>
        <w:rPr>
          <w:b/>
          <w:bCs/>
          <w:sz w:val="26"/>
          <w:szCs w:val="26"/>
        </w:rPr>
      </w:pPr>
      <w:r>
        <w:rPr>
          <w:b/>
          <w:bCs/>
          <w:sz w:val="26"/>
          <w:szCs w:val="26"/>
        </w:rPr>
        <w:t xml:space="preserve">2.1. Перечень документов, необходимых для предоставления</w:t>
      </w:r>
      <w:r/>
    </w:p>
    <w:p>
      <w:pPr>
        <w:pStyle w:val="644"/>
        <w:jc w:val="center"/>
        <w:tabs>
          <w:tab w:val="left" w:pos="426" w:leader="none"/>
        </w:tabs>
        <w:rPr>
          <w:b/>
          <w:bCs/>
          <w:sz w:val="26"/>
          <w:szCs w:val="26"/>
        </w:rPr>
      </w:pPr>
      <w:r>
        <w:rPr>
          <w:b/>
          <w:bCs/>
          <w:sz w:val="26"/>
          <w:szCs w:val="26"/>
        </w:rPr>
        <w:t xml:space="preserve">муниципальной услуги</w:t>
      </w:r>
      <w:r/>
    </w:p>
    <w:p>
      <w:pPr>
        <w:pStyle w:val="644"/>
        <w:ind w:firstLine="709"/>
        <w:jc w:val="both"/>
        <w:spacing w:lineRule="auto" w:line="234"/>
        <w:tabs>
          <w:tab w:val="left" w:pos="993" w:leader="none"/>
        </w:tabs>
        <w:rPr>
          <w:sz w:val="26"/>
          <w:szCs w:val="26"/>
        </w:rPr>
      </w:pPr>
      <w:r>
        <w:rPr>
          <w:sz w:val="26"/>
          <w:szCs w:val="26"/>
        </w:rPr>
      </w:r>
      <w:r/>
    </w:p>
    <w:p>
      <w:pPr>
        <w:pStyle w:val="644"/>
        <w:ind w:firstLine="709"/>
        <w:jc w:val="both"/>
        <w:spacing w:lineRule="auto" w:line="234"/>
        <w:tabs>
          <w:tab w:val="left" w:pos="993" w:leader="none"/>
        </w:tabs>
        <w:rPr>
          <w:sz w:val="26"/>
          <w:szCs w:val="26"/>
        </w:rPr>
      </w:pPr>
      <w:r>
        <w:rPr>
          <w:sz w:val="26"/>
          <w:szCs w:val="26"/>
        </w:rPr>
        <w:t xml:space="preserve">14. Для предоставления муниципальной услуги заявитель представляет (далее также – запрос заявителя):</w:t>
      </w:r>
      <w:r>
        <w:rPr>
          <w:sz w:val="26"/>
          <w:szCs w:val="26"/>
        </w:rPr>
      </w:r>
      <w:r/>
    </w:p>
    <w:p>
      <w:pPr>
        <w:pStyle w:val="644"/>
        <w:ind w:firstLine="709"/>
        <w:jc w:val="both"/>
        <w:spacing w:lineRule="auto" w:line="234"/>
        <w:tabs>
          <w:tab w:val="left" w:pos="993" w:leader="none"/>
        </w:tabs>
        <w:rPr>
          <w:sz w:val="26"/>
          <w:szCs w:val="26"/>
        </w:rPr>
      </w:pPr>
      <w:r>
        <w:rPr>
          <w:sz w:val="26"/>
          <w:szCs w:val="26"/>
        </w:rPr>
        <w:t xml:space="preserve">1) </w:t>
      </w:r>
      <w:r>
        <w:rPr>
          <w:sz w:val="26"/>
          <w:szCs w:val="26"/>
        </w:rPr>
        <w:t xml:space="preserve">заявление</w:t>
      </w:r>
      <w:r>
        <w:rPr>
          <w:sz w:val="26"/>
          <w:szCs w:val="26"/>
        </w:rPr>
        <w:t xml:space="preserve"> о </w:t>
      </w:r>
      <w:r>
        <w:rPr>
          <w:rStyle w:val="672"/>
          <w:i w:val="false"/>
          <w:sz w:val="26"/>
          <w:szCs w:val="26"/>
        </w:rPr>
        <w:t xml:space="preserve">принятии</w:t>
      </w:r>
      <w:r>
        <w:rPr>
          <w:sz w:val="26"/>
          <w:szCs w:val="26"/>
        </w:rPr>
        <w:t xml:space="preserve"> на </w:t>
      </w:r>
      <w:r>
        <w:rPr>
          <w:rStyle w:val="672"/>
          <w:i w:val="false"/>
          <w:sz w:val="26"/>
          <w:szCs w:val="26"/>
        </w:rPr>
        <w:t xml:space="preserve">учет</w:t>
      </w:r>
      <w:r>
        <w:rPr>
          <w:i/>
          <w:sz w:val="26"/>
          <w:szCs w:val="26"/>
        </w:rPr>
        <w:t xml:space="preserve"> </w:t>
      </w:r>
      <w:r>
        <w:rPr>
          <w:rStyle w:val="672"/>
          <w:i w:val="false"/>
          <w:sz w:val="26"/>
          <w:szCs w:val="26"/>
        </w:rPr>
        <w:t xml:space="preserve">граждан</w:t>
      </w:r>
      <w:r>
        <w:rPr>
          <w:sz w:val="26"/>
          <w:szCs w:val="26"/>
        </w:rPr>
        <w:t xml:space="preserve"> в </w:t>
      </w:r>
      <w:r>
        <w:rPr>
          <w:rStyle w:val="672"/>
          <w:i w:val="false"/>
          <w:sz w:val="26"/>
          <w:szCs w:val="26"/>
        </w:rPr>
        <w:t xml:space="preserve">качестве</w:t>
      </w:r>
      <w:r>
        <w:rPr>
          <w:i/>
          <w:sz w:val="26"/>
          <w:szCs w:val="26"/>
        </w:rPr>
        <w:t xml:space="preserve"> </w:t>
      </w:r>
      <w:r>
        <w:rPr>
          <w:rStyle w:val="672"/>
          <w:i w:val="false"/>
          <w:sz w:val="26"/>
          <w:szCs w:val="26"/>
        </w:rPr>
        <w:t xml:space="preserve">нуждающихся</w:t>
      </w:r>
      <w:r>
        <w:rPr>
          <w:sz w:val="26"/>
          <w:szCs w:val="26"/>
        </w:rPr>
        <w:t xml:space="preserve"> в </w:t>
      </w:r>
      <w:r>
        <w:rPr>
          <w:rStyle w:val="672"/>
          <w:i w:val="false"/>
          <w:sz w:val="26"/>
          <w:szCs w:val="26"/>
        </w:rPr>
        <w:t xml:space="preserve">жилых</w:t>
      </w:r>
      <w:r>
        <w:rPr>
          <w:sz w:val="26"/>
          <w:szCs w:val="26"/>
        </w:rPr>
        <w:t xml:space="preserve"> помещениях</w:t>
      </w:r>
      <w:r>
        <w:rPr>
          <w:sz w:val="26"/>
          <w:szCs w:val="26"/>
        </w:rPr>
        <w:t xml:space="preserve">,</w:t>
      </w:r>
      <w:r>
        <w:rPr>
          <w:sz w:val="26"/>
          <w:szCs w:val="26"/>
        </w:rPr>
        <w:t xml:space="preserve"> по форме согласно приложению № 1 к настоящему административному регламенту;</w:t>
      </w:r>
      <w:r>
        <w:rPr>
          <w:sz w:val="26"/>
          <w:szCs w:val="26"/>
        </w:rPr>
      </w:r>
      <w:r/>
    </w:p>
    <w:p>
      <w:pPr>
        <w:pStyle w:val="644"/>
        <w:ind w:firstLine="709"/>
        <w:jc w:val="both"/>
        <w:spacing w:lineRule="auto" w:line="234"/>
        <w:tabs>
          <w:tab w:val="left" w:pos="993" w:leader="none"/>
        </w:tabs>
        <w:rPr>
          <w:sz w:val="26"/>
          <w:szCs w:val="26"/>
        </w:rPr>
      </w:pPr>
      <w:r>
        <w:rPr>
          <w:sz w:val="26"/>
          <w:szCs w:val="26"/>
        </w:rPr>
        <w:t xml:space="preserve">Заявление о принятии на учет должно быть подписано гражданином-заявителем и всеми дееспособными членами его семьи, указанными в заявлении о принятии на учет, либо одиноко проживающим гражданином-заявителем.</w:t>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2</w:t>
      </w:r>
      <w:r>
        <w:rPr>
          <w:sz w:val="26"/>
          <w:szCs w:val="26"/>
        </w:rPr>
        <w:t xml:space="preserve">) копию</w:t>
      </w:r>
      <w:r>
        <w:rPr>
          <w:sz w:val="26"/>
          <w:szCs w:val="26"/>
        </w:rPr>
        <w:t xml:space="preserve"> паспорта гражданина Российской Федерации или иного документа, удост</w:t>
      </w:r>
      <w:r>
        <w:rPr>
          <w:sz w:val="26"/>
          <w:szCs w:val="26"/>
        </w:rPr>
        <w:t xml:space="preserve">оверяющего наличие гражданства Российской Федерации (за исключением случаев, предусмотренных международными договорами Российской Федерации) гражданина-заявителя и каждого члена его семьи либо одиноко проживающего гражданина-заявителя. Если международным д</w:t>
      </w:r>
      <w:r>
        <w:rPr>
          <w:sz w:val="26"/>
          <w:szCs w:val="26"/>
        </w:rPr>
        <w:t xml:space="preserve">оговором Российской Федерации предусмотрено предоставление жилых помещений по договорам социального найма иностранным гражданам, лицам без гражданства, такие лица представляют копии документов, удостоверяющих их личность на территории Российской Федерации;</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2</w:t>
      </w:r>
      <w:r>
        <w:rPr>
          <w:sz w:val="26"/>
          <w:szCs w:val="26"/>
        </w:rPr>
        <w:t xml:space="preserve">.1) копию</w:t>
      </w:r>
      <w:r>
        <w:rPr>
          <w:sz w:val="26"/>
          <w:szCs w:val="26"/>
        </w:rPr>
        <w:t xml:space="preserve"> паспорта гражданина Российской Федерации или иного документа, удостоверяющего личность пр</w:t>
      </w:r>
      <w:r>
        <w:rPr>
          <w:sz w:val="26"/>
          <w:szCs w:val="26"/>
        </w:rPr>
        <w:t xml:space="preserve">едставителя гражданина-заявителя и членов его семьи либо одиноко проживающего гражданина-заявителя, в случае подачи заявления о принятии на учет гражданином-заявителем и членами его семьи либо одиноко проживающим гражданином-заявителем через представителя;</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2</w:t>
      </w:r>
      <w:r>
        <w:rPr>
          <w:sz w:val="26"/>
          <w:szCs w:val="26"/>
        </w:rPr>
        <w:t xml:space="preserve">.2) копии документов, свидетельствующих об изменении фамилий, имен и (или) </w:t>
      </w:r>
      <w:r>
        <w:rPr>
          <w:sz w:val="26"/>
          <w:szCs w:val="26"/>
        </w:rPr>
        <w:t xml:space="preserve">отчеств (последних - при наличии) гражданином-заявителем и (или) членами его семьи либо одиноко проживающим гражданином-заявителем, если изменение фамилий, имен и (или) отчеств (последних - при наличии) произошло до дня подачи заявления о принятии на учет;</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3</w:t>
      </w:r>
      <w:r>
        <w:rPr>
          <w:sz w:val="26"/>
          <w:szCs w:val="26"/>
        </w:rPr>
        <w:t xml:space="preserve">) копии правоустанавливающих документов</w:t>
      </w:r>
      <w:r>
        <w:rPr>
          <w:sz w:val="26"/>
          <w:szCs w:val="26"/>
        </w:rPr>
        <w:t xml:space="preserve"> на жилые помещения, которые принадлежат на праве собственности гражданину-заявителю и (или) членам его семьи либо одиноко проживающему гражданину-заявителю и право собственности на которые не зарегистрировано в Едином государственном реестре недвижимости;</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4</w:t>
      </w:r>
      <w:r>
        <w:rPr>
          <w:sz w:val="26"/>
          <w:szCs w:val="26"/>
        </w:rPr>
        <w:t xml:space="preserve">) копию</w:t>
      </w:r>
      <w:r>
        <w:rPr>
          <w:sz w:val="26"/>
          <w:szCs w:val="26"/>
        </w:rPr>
        <w:t xml:space="preserve"> документа, подтверждающего несоответствие жилого помещения требованиям, установленным для жил</w:t>
      </w:r>
      <w:r>
        <w:rPr>
          <w:sz w:val="26"/>
          <w:szCs w:val="26"/>
        </w:rPr>
        <w:t xml:space="preserve">ых помещений, если гражданин-заявитель и члены его семьи либо одиноко проживающий гражданин-заявитель проживают в помещении, не отвечающем установленным для жилых помещений требованиям, за исключением случаев, когда такой документ находится в распоряжении </w:t>
      </w:r>
      <w:r>
        <w:rPr>
          <w:sz w:val="26"/>
          <w:szCs w:val="26"/>
        </w:rPr>
        <w:t xml:space="preserve">администрации;</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5</w:t>
      </w:r>
      <w:r>
        <w:rPr>
          <w:sz w:val="26"/>
          <w:szCs w:val="26"/>
        </w:rPr>
        <w:t xml:space="preserve">) справку</w:t>
      </w:r>
      <w:r>
        <w:rPr>
          <w:sz w:val="26"/>
          <w:szCs w:val="26"/>
        </w:rPr>
        <w:t xml:space="preserve"> медицинской организации о наличии тяжелой</w:t>
      </w:r>
      <w:r>
        <w:rPr>
          <w:sz w:val="26"/>
          <w:szCs w:val="26"/>
        </w:rPr>
        <w:t xml:space="preserve"> формы хронического заболевания, включенного в перечень, утвержденный нормативным правовым актом Российской Федерации, а также документ, подтверждающий наличие согласия больного или его законного представителя на разглашение сведений, составляющих врачебну</w:t>
      </w:r>
      <w:r>
        <w:rPr>
          <w:sz w:val="26"/>
          <w:szCs w:val="26"/>
        </w:rPr>
        <w:t xml:space="preserve">ю тайну, и обработку персональных данных больного, а также полномочие гражданина-заявителя действовать от имени больного при передаче его персональных данных, если гражданин-заявитель и члены его семьи либо одиноко проживающий гражданин-заявитель проживают</w:t>
      </w:r>
      <w:r>
        <w:rPr>
          <w:sz w:val="26"/>
          <w:szCs w:val="26"/>
        </w:rPr>
        <w:t xml:space="preserve"> в квартире, занятой несколькими семьями, и в составе одной из семей имеется больной, страдающий тяжелой формой хронического заболевания, которая включена в указанный перечень и при которой совместное проживание с таким больным в одной квартире невозможно;</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6</w:t>
      </w:r>
      <w:r>
        <w:rPr>
          <w:sz w:val="26"/>
          <w:szCs w:val="26"/>
        </w:rPr>
        <w:t xml:space="preserve">) копии свидетельств о государственной регистрации актов гражданского состояния, отражающих семейные отношения гражданина-заявителя и членов его семьи;</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7</w:t>
      </w:r>
      <w:r>
        <w:rPr>
          <w:sz w:val="26"/>
          <w:szCs w:val="26"/>
        </w:rPr>
        <w:t xml:space="preserve">) копии судебных решений об определении места жительства или об установлении факта проживания гражданина-заявителя и (или) членов его семьи либо одинок</w:t>
      </w:r>
      <w:r>
        <w:rPr>
          <w:sz w:val="26"/>
          <w:szCs w:val="26"/>
        </w:rPr>
        <w:t xml:space="preserve">о проживающего гражданина-заявителя в определенном жилом помещении, если место жительства гражданина-заявителя и (или) членов его семьи либо одиноко проживающего гражданина-заявителя определяется или устанавливается на основании указанных судебных решений;</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8</w:t>
      </w:r>
      <w:r>
        <w:rPr>
          <w:sz w:val="26"/>
          <w:szCs w:val="26"/>
        </w:rPr>
        <w:t xml:space="preserve">) документы, подтверждающие право гражданина-заявителя и (или) членов его семьи либо одиноко-проживающего гражданина-заявителя на дополнительную площадь жилого помещения в соответствии с жилищным законодательством (при наличии указанного права).</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15</w:t>
      </w:r>
      <w:r>
        <w:rPr>
          <w:sz w:val="26"/>
          <w:szCs w:val="26"/>
        </w:rPr>
        <w:t xml:space="preserve">. В целях принятия на учет нуждающихся в жилых помещениях гражданин-заявитель вправе представить по собственной инициативе следующие документы, подтверждающие право состоять на учете нуждающихся в жилых помещениях:</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1) копию</w:t>
      </w:r>
      <w:r>
        <w:rPr>
          <w:sz w:val="26"/>
          <w:szCs w:val="26"/>
        </w:rPr>
        <w:t xml:space="preserve"> технического паспорта жилого помещения;</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2) копии правоустанавливающих докумен</w:t>
      </w:r>
      <w:r>
        <w:rPr>
          <w:sz w:val="26"/>
          <w:szCs w:val="26"/>
        </w:rPr>
        <w:t xml:space="preserve">тов на жилые помещения, которые принадлежат на праве собственности гражданину-заявителю и (или) членам его семьи либо одиноко проживающему гражданину-заявителю и право собственности на которые зарегистрировано в Едином государственном реестре недвижимости;</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3) копию</w:t>
      </w:r>
      <w:r>
        <w:rPr>
          <w:sz w:val="26"/>
          <w:szCs w:val="26"/>
        </w:rPr>
        <w:t xml:space="preserve"> д</w:t>
      </w:r>
      <w:r>
        <w:rPr>
          <w:sz w:val="26"/>
          <w:szCs w:val="26"/>
        </w:rPr>
        <w:t xml:space="preserve">оговора социального найма, копию</w:t>
      </w:r>
      <w:r>
        <w:rPr>
          <w:sz w:val="26"/>
          <w:szCs w:val="26"/>
        </w:rPr>
        <w:t xml:space="preserve"> решения о предостав</w:t>
      </w:r>
      <w:r>
        <w:rPr>
          <w:sz w:val="26"/>
          <w:szCs w:val="26"/>
        </w:rPr>
        <w:t xml:space="preserve">лении жилого помещения или копию</w:t>
      </w:r>
      <w:r>
        <w:rPr>
          <w:sz w:val="26"/>
          <w:szCs w:val="26"/>
        </w:rPr>
        <w:t xml:space="preserve"> ордера на жил</w:t>
      </w:r>
      <w:r>
        <w:rPr>
          <w:sz w:val="26"/>
          <w:szCs w:val="26"/>
        </w:rPr>
        <w:t xml:space="preserve">ое помещение, если гражданин-заявитель или один из членов его семьи либо одиноко проживающий гражданин-заявитель является нанимателем жилого помещения по договору социального найма или членом семьи нанимателя жилого помещения по договору социального найма;</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4) копию </w:t>
      </w:r>
      <w:r>
        <w:rPr>
          <w:sz w:val="26"/>
          <w:szCs w:val="26"/>
        </w:rPr>
        <w:t xml:space="preserve">документа, подтверждающего несоответствие жилого помещения требованиям, установл</w:t>
      </w:r>
      <w:r>
        <w:rPr>
          <w:sz w:val="26"/>
          <w:szCs w:val="26"/>
        </w:rPr>
        <w:t xml:space="preserve">енным для жилых помещений, если гражданин-заявитель и члены его семьи либо одиноко проживающий гражданин-заявитель проживают в помещении, не отвечающем установленным для жилых помещений требованиям, в случаях, когда такой документ находится в распоряжении </w:t>
      </w:r>
      <w:r>
        <w:rPr>
          <w:sz w:val="26"/>
          <w:szCs w:val="26"/>
        </w:rPr>
        <w:t xml:space="preserve">администрации;</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5) документ органа регистрационного учета граждан Российской Федерации по месту пребывания и по месту жительства в пределах Российской Федерации о количестве граждан, зарегистрированных в жилом помещен</w:t>
      </w:r>
      <w:r>
        <w:rPr>
          <w:sz w:val="26"/>
          <w:szCs w:val="26"/>
        </w:rPr>
        <w:t xml:space="preserve">ии, в котором проживает (проживают) гражданин-заявитель и члены его семьи либо одиноко проживающий гражданин-заявитель. При этом указанный документ должен быть выдан не ранее чем за десять календарных дней до дня представления заявления о принятии на учет.</w:t>
      </w:r>
      <w:r>
        <w:rPr>
          <w:sz w:val="26"/>
          <w:szCs w:val="26"/>
        </w:rPr>
      </w:r>
      <w:r/>
    </w:p>
    <w:p>
      <w:pPr>
        <w:pStyle w:val="671"/>
        <w:ind w:firstLine="708"/>
        <w:jc w:val="both"/>
        <w:spacing w:lineRule="atLeast" w:line="315" w:after="0" w:afterAutospacing="0" w:before="0" w:beforeAutospacing="0"/>
        <w:shd w:val="clear" w:fill="FFFFFF" w:color="auto"/>
        <w:rPr>
          <w:sz w:val="26"/>
          <w:szCs w:val="26"/>
        </w:rPr>
      </w:pPr>
      <w:r>
        <w:rPr>
          <w:sz w:val="26"/>
          <w:szCs w:val="26"/>
        </w:rPr>
        <w:t xml:space="preserve"> В целях принятия на учет нуждающихся в жилых помещениях малоимущий гражданин-за</w:t>
      </w:r>
      <w:r>
        <w:rPr>
          <w:sz w:val="26"/>
          <w:szCs w:val="26"/>
        </w:rPr>
        <w:t xml:space="preserve">явитель вправе представить по собственной инициативе копию действующего решения о признании гражданина-заявителя и членов его семьи либо одиноко проживающего гражданина-заявителя малоимущими (малоимущим) для принятия на учет нуждающихся в жилых помещениях.</w:t>
      </w:r>
      <w:r/>
    </w:p>
    <w:p>
      <w:pPr>
        <w:pStyle w:val="644"/>
        <w:ind w:firstLine="709"/>
        <w:jc w:val="both"/>
        <w:spacing w:lineRule="exact" w:line="15"/>
        <w:rPr>
          <w:sz w:val="26"/>
          <w:szCs w:val="26"/>
        </w:rPr>
      </w:pPr>
      <w:r>
        <w:rPr>
          <w:sz w:val="26"/>
          <w:szCs w:val="26"/>
        </w:rPr>
      </w:r>
      <w:r/>
    </w:p>
    <w:p>
      <w:pPr>
        <w:pStyle w:val="644"/>
        <w:ind w:firstLine="709"/>
        <w:jc w:val="both"/>
        <w:spacing w:lineRule="auto" w:line="238"/>
        <w:rPr>
          <w:sz w:val="26"/>
          <w:szCs w:val="26"/>
        </w:rPr>
      </w:pPr>
      <w:r>
        <w:rPr>
          <w:sz w:val="26"/>
          <w:szCs w:val="26"/>
        </w:rPr>
        <w:t xml:space="preserve">16. Если заявитель не представил по собственной инициативе документы, указанные в пункте 15 настоящего административного регламента</w:t>
      </w:r>
      <w:r>
        <w:rPr>
          <w:sz w:val="26"/>
          <w:szCs w:val="26"/>
        </w:rPr>
        <w:t xml:space="preserve">, Отдел должен </w:t>
      </w:r>
      <w:r>
        <w:rPr>
          <w:sz w:val="26"/>
          <w:szCs w:val="26"/>
        </w:rPr>
        <w:t xml:space="preserve">самостоятельно запросить их путем направления межведомственных информационных запросов в порядке, предусмотренном разделом III настоящего административного регламента.</w:t>
      </w:r>
      <w:r>
        <w:rPr>
          <w:sz w:val="26"/>
          <w:szCs w:val="26"/>
        </w:rPr>
      </w:r>
      <w:r/>
    </w:p>
    <w:p>
      <w:pPr>
        <w:pStyle w:val="644"/>
        <w:ind w:firstLine="709"/>
        <w:jc w:val="both"/>
        <w:spacing w:lineRule="auto" w:line="238"/>
        <w:rPr>
          <w:sz w:val="26"/>
          <w:szCs w:val="26"/>
        </w:rPr>
      </w:pPr>
      <w:r>
        <w:rPr>
          <w:sz w:val="26"/>
          <w:szCs w:val="26"/>
        </w:rPr>
        <w:t xml:space="preserve">В случае изменения гражданином-заявителем и (или) членами его семьи либо одиноко проживающим гражданином-заявителем фамилий, имен и (или) отчеств (последних - при наличии) </w:t>
      </w:r>
      <w:r>
        <w:rPr>
          <w:sz w:val="26"/>
          <w:szCs w:val="26"/>
        </w:rPr>
        <w:t xml:space="preserve">Отдел</w:t>
      </w:r>
      <w:r>
        <w:rPr>
          <w:sz w:val="26"/>
          <w:szCs w:val="26"/>
        </w:rPr>
        <w:t xml:space="preserve"> направляет межведомственные запросы, указанные в</w:t>
      </w:r>
      <w:r>
        <w:rPr>
          <w:sz w:val="26"/>
          <w:szCs w:val="26"/>
        </w:rPr>
        <w:t xml:space="preserve"> пункте 16</w:t>
      </w:r>
      <w:r>
        <w:rPr>
          <w:sz w:val="26"/>
          <w:szCs w:val="26"/>
        </w:rPr>
        <w:t xml:space="preserve"> </w:t>
      </w:r>
      <w:r>
        <w:rPr>
          <w:sz w:val="26"/>
          <w:szCs w:val="26"/>
        </w:rPr>
        <w:t xml:space="preserve">настоящего административного регламента</w:t>
      </w:r>
      <w:r>
        <w:rPr>
          <w:sz w:val="26"/>
          <w:szCs w:val="26"/>
        </w:rPr>
        <w:t xml:space="preserve">, с учетом всех изменений фамилий, имен и (или) отчеств (последних - при наличии), которые имел (имели) гражданин-заявитель и (или) члены его семьи либо одиноко проживающий гражданин-заявитель.</w:t>
      </w:r>
      <w:r/>
    </w:p>
    <w:p>
      <w:pPr>
        <w:pStyle w:val="644"/>
        <w:ind w:firstLine="709"/>
        <w:jc w:val="both"/>
        <w:spacing w:lineRule="exact" w:line="14"/>
        <w:rPr>
          <w:sz w:val="26"/>
          <w:szCs w:val="26"/>
        </w:rPr>
      </w:pPr>
      <w:r>
        <w:rPr>
          <w:sz w:val="26"/>
          <w:szCs w:val="26"/>
        </w:rPr>
      </w:r>
      <w:r/>
    </w:p>
    <w:p>
      <w:pPr>
        <w:pStyle w:val="644"/>
        <w:ind w:firstLine="709"/>
        <w:jc w:val="both"/>
        <w:spacing w:lineRule="auto" w:line="236"/>
        <w:rPr>
          <w:sz w:val="26"/>
          <w:szCs w:val="26"/>
        </w:rPr>
      </w:pPr>
      <w:r>
        <w:rPr>
          <w:sz w:val="26"/>
          <w:szCs w:val="26"/>
        </w:rPr>
        <w:t xml:space="preserve">17. Документ, предусмотренный подпунктом 1 пункта 14 настоящего административного регламента, составляется по форме в соответствии с приложением № 1 к настоящему административному регламенту.</w:t>
      </w:r>
      <w:r/>
    </w:p>
    <w:p>
      <w:pPr>
        <w:pStyle w:val="644"/>
        <w:ind w:firstLine="709"/>
        <w:jc w:val="both"/>
        <w:spacing w:lineRule="auto" w:line="237"/>
        <w:rPr>
          <w:sz w:val="26"/>
          <w:szCs w:val="26"/>
        </w:rPr>
      </w:pPr>
      <w:r>
        <w:rPr>
          <w:sz w:val="26"/>
          <w:szCs w:val="26"/>
        </w:rPr>
        <w:t xml:space="preserve">18. Документы, предусмотренные подпунктами 2,</w:t>
      </w:r>
      <w:r>
        <w:rPr>
          <w:sz w:val="26"/>
          <w:szCs w:val="26"/>
        </w:rPr>
        <w:t xml:space="preserve"> 3,</w:t>
      </w:r>
      <w:r>
        <w:rPr>
          <w:sz w:val="26"/>
          <w:szCs w:val="26"/>
        </w:rPr>
        <w:t xml:space="preserve"> </w:t>
      </w:r>
      <w:r>
        <w:rPr>
          <w:sz w:val="26"/>
          <w:szCs w:val="26"/>
        </w:rPr>
        <w:t xml:space="preserve">4</w:t>
      </w:r>
      <w:r>
        <w:rPr>
          <w:sz w:val="26"/>
          <w:szCs w:val="26"/>
        </w:rPr>
        <w:t xml:space="preserve">, </w:t>
      </w:r>
      <w:r>
        <w:rPr>
          <w:sz w:val="26"/>
          <w:szCs w:val="26"/>
        </w:rPr>
        <w:t xml:space="preserve">6, 7</w:t>
      </w:r>
      <w:r>
        <w:rPr>
          <w:sz w:val="26"/>
          <w:szCs w:val="26"/>
        </w:rPr>
        <w:t xml:space="preserve"> пункта 14, подпунктами </w:t>
      </w:r>
      <w:r>
        <w:rPr>
          <w:sz w:val="26"/>
          <w:szCs w:val="26"/>
        </w:rPr>
        <w:t xml:space="preserve">1-</w:t>
      </w:r>
      <w:r>
        <w:rPr>
          <w:sz w:val="26"/>
          <w:szCs w:val="26"/>
        </w:rPr>
        <w:t xml:space="preserve">4</w:t>
      </w:r>
      <w:r>
        <w:rPr>
          <w:sz w:val="26"/>
          <w:szCs w:val="26"/>
        </w:rPr>
        <w:t xml:space="preserve"> пункта 15 настоящего административного регламента, представляются в виде в копии</w:t>
      </w:r>
      <w:r>
        <w:rPr>
          <w:sz w:val="26"/>
          <w:szCs w:val="26"/>
        </w:rPr>
        <w:t xml:space="preserve">, скан копии</w:t>
      </w:r>
      <w:r>
        <w:rPr>
          <w:sz w:val="26"/>
          <w:szCs w:val="26"/>
        </w:rPr>
        <w:t xml:space="preserve">, в одном экземпляре каждый.</w:t>
      </w:r>
      <w:r>
        <w:rPr>
          <w:sz w:val="26"/>
          <w:szCs w:val="26"/>
        </w:rPr>
        <w:t xml:space="preserve"> </w:t>
      </w:r>
      <w:r>
        <w:rPr>
          <w:sz w:val="26"/>
          <w:szCs w:val="26"/>
        </w:rPr>
        <w:t xml:space="preserve">Копии должны быть </w:t>
      </w:r>
      <w:r>
        <w:rPr>
          <w:sz w:val="26"/>
          <w:szCs w:val="26"/>
        </w:rPr>
        <w:t xml:space="preserve">заверены лицом, ответственным за предоставление услуги.</w:t>
      </w:r>
      <w:r>
        <w:rPr>
          <w:sz w:val="26"/>
          <w:szCs w:val="26"/>
        </w:rPr>
      </w:r>
      <w:r/>
    </w:p>
    <w:p>
      <w:pPr>
        <w:pStyle w:val="644"/>
        <w:ind w:firstLine="709"/>
        <w:jc w:val="both"/>
        <w:spacing w:lineRule="exact" w:line="14"/>
        <w:rPr>
          <w:sz w:val="26"/>
          <w:szCs w:val="26"/>
        </w:rPr>
      </w:pPr>
      <w:r>
        <w:rPr>
          <w:sz w:val="26"/>
          <w:szCs w:val="26"/>
        </w:rPr>
      </w:r>
      <w:r/>
    </w:p>
    <w:p>
      <w:pPr>
        <w:pStyle w:val="644"/>
        <w:ind w:firstLine="709"/>
        <w:jc w:val="both"/>
        <w:spacing w:lineRule="exact" w:line="15"/>
        <w:rPr>
          <w:sz w:val="26"/>
          <w:szCs w:val="26"/>
        </w:rPr>
      </w:pPr>
      <w:r>
        <w:rPr>
          <w:sz w:val="26"/>
          <w:szCs w:val="26"/>
        </w:rPr>
      </w:r>
      <w:r/>
    </w:p>
    <w:p>
      <w:pPr>
        <w:pStyle w:val="644"/>
        <w:ind w:firstLine="709"/>
        <w:jc w:val="both"/>
        <w:spacing w:lineRule="auto" w:line="238"/>
        <w:rPr>
          <w:sz w:val="26"/>
          <w:szCs w:val="26"/>
        </w:rPr>
      </w:pPr>
      <w:r>
        <w:rPr>
          <w:sz w:val="26"/>
          <w:szCs w:val="26"/>
        </w:rPr>
        <w:t xml:space="preserve">Копии документов должны полностью соответствовать оригиналам документов. Электронные документы представляются раз</w:t>
      </w:r>
      <w:r>
        <w:rPr>
          <w:sz w:val="26"/>
          <w:szCs w:val="26"/>
        </w:rPr>
        <w:t xml:space="preserve">мером не более 5 Мбайт в формате: текстовые документы – *.doc, *.docx, *.xls, *.xlsx, *.pdf (один документ – один файл); иные изображения, – *.pdf, *.gif, *.jpg, *.jpeg. Электронные документы должны полностью соответствовать документам на бумажном носителе</w:t>
      </w:r>
      <w:r>
        <w:rPr>
          <w:sz w:val="26"/>
          <w:szCs w:val="26"/>
        </w:rPr>
        <w:t xml:space="preserve"> и должны быть заверены электронной подписью</w:t>
      </w:r>
      <w:r>
        <w:rPr>
          <w:sz w:val="26"/>
          <w:szCs w:val="26"/>
        </w:rPr>
        <w:t xml:space="preserve">.</w:t>
      </w:r>
      <w:r/>
    </w:p>
    <w:p>
      <w:pPr>
        <w:pStyle w:val="644"/>
        <w:ind w:firstLine="709"/>
        <w:jc w:val="both"/>
        <w:spacing w:lineRule="exact" w:line="17"/>
        <w:rPr>
          <w:sz w:val="26"/>
          <w:szCs w:val="26"/>
        </w:rPr>
      </w:pPr>
      <w:r>
        <w:rPr>
          <w:sz w:val="26"/>
          <w:szCs w:val="26"/>
        </w:rPr>
      </w:r>
      <w:r/>
    </w:p>
    <w:p>
      <w:pPr>
        <w:pStyle w:val="644"/>
        <w:ind w:firstLine="709"/>
        <w:jc w:val="both"/>
        <w:spacing w:lineRule="auto" w:line="235"/>
        <w:rPr>
          <w:sz w:val="26"/>
          <w:szCs w:val="26"/>
        </w:rPr>
      </w:pPr>
      <w:r>
        <w:rPr>
          <w:sz w:val="26"/>
          <w:szCs w:val="26"/>
        </w:rPr>
        <w:t xml:space="preserve">19. Документы, предусмотренные настоящим подразделом, представляются одним из следующих способов:</w:t>
      </w:r>
      <w:r/>
    </w:p>
    <w:p>
      <w:pPr>
        <w:pStyle w:val="644"/>
        <w:ind w:firstLine="709"/>
        <w:jc w:val="both"/>
        <w:spacing w:lineRule="exact" w:line="2"/>
        <w:rPr>
          <w:sz w:val="26"/>
          <w:szCs w:val="26"/>
        </w:rPr>
      </w:pPr>
      <w:r>
        <w:rPr>
          <w:sz w:val="26"/>
          <w:szCs w:val="26"/>
        </w:rPr>
      </w:r>
      <w:r/>
    </w:p>
    <w:p>
      <w:pPr>
        <w:pStyle w:val="644"/>
        <w:ind w:firstLine="709"/>
        <w:jc w:val="both"/>
        <w:rPr>
          <w:sz w:val="26"/>
          <w:szCs w:val="26"/>
        </w:rPr>
      </w:pPr>
      <w:r>
        <w:rPr>
          <w:sz w:val="26"/>
          <w:szCs w:val="26"/>
        </w:rPr>
        <w:t xml:space="preserve">подаются заявителем лично в администрацию;</w:t>
      </w:r>
      <w:r/>
    </w:p>
    <w:p>
      <w:pPr>
        <w:pStyle w:val="644"/>
        <w:ind w:firstLine="709"/>
        <w:jc w:val="both"/>
        <w:rPr>
          <w:sz w:val="26"/>
          <w:szCs w:val="26"/>
        </w:rPr>
      </w:pPr>
      <w:r>
        <w:rPr>
          <w:sz w:val="26"/>
          <w:szCs w:val="26"/>
        </w:rPr>
        <w:t xml:space="preserve">направляются заказным почтовым отправлением в администрацию;</w:t>
      </w:r>
      <w:r/>
    </w:p>
    <w:p>
      <w:pPr>
        <w:pStyle w:val="644"/>
        <w:ind w:firstLine="709"/>
        <w:jc w:val="both"/>
        <w:spacing w:lineRule="exact" w:line="13"/>
        <w:rPr>
          <w:sz w:val="26"/>
          <w:szCs w:val="26"/>
        </w:rPr>
      </w:pPr>
      <w:r>
        <w:rPr>
          <w:sz w:val="26"/>
          <w:szCs w:val="26"/>
        </w:rPr>
      </w:r>
      <w:r/>
    </w:p>
    <w:p>
      <w:pPr>
        <w:pStyle w:val="644"/>
        <w:ind w:firstLine="709"/>
        <w:jc w:val="both"/>
        <w:spacing w:lineRule="auto" w:line="238"/>
        <w:rPr>
          <w:sz w:val="26"/>
          <w:szCs w:val="26"/>
        </w:rPr>
      </w:pPr>
      <w:r>
        <w:rPr>
          <w:sz w:val="26"/>
          <w:szCs w:val="26"/>
        </w:rPr>
        <w:t xml:space="preserve">направляются через Архангельский региональный портал государственных и муниципальных услуг (функций). Формирование запроса заявит</w:t>
      </w:r>
      <w:r>
        <w:rPr>
          <w:sz w:val="26"/>
          <w:szCs w:val="26"/>
        </w:rPr>
        <w:t xml:space="preserve">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без необходимости дополнительной подачи запроса заявителя в какой-либо иной форме.</w:t>
      </w:r>
      <w:r/>
    </w:p>
    <w:p>
      <w:pPr>
        <w:pStyle w:val="644"/>
        <w:ind w:firstLine="720"/>
        <w:jc w:val="both"/>
        <w:tabs>
          <w:tab w:val="left" w:pos="426" w:leader="none"/>
        </w:tabs>
        <w:rPr>
          <w:sz w:val="26"/>
          <w:szCs w:val="26"/>
        </w:rPr>
      </w:pPr>
      <w:r>
        <w:rPr>
          <w:sz w:val="26"/>
          <w:szCs w:val="26"/>
        </w:rPr>
        <w:t xml:space="preserve">Документы, предусмотренные настоящим подразделом, могут быть представлены в составе запроса заявителя о предоставлении нескольких</w:t>
      </w:r>
      <w:r>
        <w:rPr>
          <w:sz w:val="26"/>
          <w:szCs w:val="26"/>
        </w:rPr>
        <w:t xml:space="preserve"> государственных и (или)</w:t>
      </w:r>
      <w:r>
        <w:rPr>
          <w:sz w:val="26"/>
          <w:szCs w:val="26"/>
        </w:rPr>
        <w:t xml:space="preserve"> муниципальных услуг (комплексного запроса) в соответствии с правилами, предусмотренными статьей 15.1 Федерального закона от 27 июля 2010 года № 210-ФЗ </w:t>
      </w:r>
      <w:r>
        <w:rPr>
          <w:sz w:val="26"/>
          <w:szCs w:val="26"/>
        </w:rPr>
        <w:t xml:space="preserve">«</w:t>
      </w:r>
      <w:r>
        <w:rPr>
          <w:sz w:val="26"/>
          <w:szCs w:val="26"/>
        </w:rPr>
        <w:t xml:space="preserve">Об организации предоставления государственных и муниципальных услуг</w:t>
      </w:r>
      <w:r>
        <w:rPr>
          <w:sz w:val="26"/>
          <w:szCs w:val="26"/>
        </w:rPr>
        <w:t xml:space="preserve">»</w:t>
      </w:r>
      <w:r>
        <w:rPr>
          <w:sz w:val="26"/>
          <w:szCs w:val="26"/>
        </w:rPr>
        <w:t xml:space="preserve">.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r>
        <w:rPr>
          <w:sz w:val="26"/>
          <w:szCs w:val="26"/>
        </w:rPr>
      </w:r>
      <w:r/>
    </w:p>
    <w:p>
      <w:pPr>
        <w:pStyle w:val="644"/>
        <w:ind w:firstLine="720"/>
        <w:jc w:val="both"/>
        <w:tabs>
          <w:tab w:val="left" w:pos="426" w:leader="none"/>
        </w:tabs>
        <w:rPr>
          <w:sz w:val="26"/>
          <w:szCs w:val="26"/>
        </w:rPr>
      </w:pPr>
      <w:r>
        <w:rPr>
          <w:sz w:val="26"/>
          <w:szCs w:val="26"/>
        </w:rPr>
      </w:r>
      <w:r/>
    </w:p>
    <w:p>
      <w:pPr>
        <w:pStyle w:val="655"/>
        <w:jc w:val="center"/>
        <w:spacing w:after="0"/>
        <w:tabs>
          <w:tab w:val="left" w:pos="426" w:leader="none"/>
        </w:tabs>
        <w:rPr>
          <w:b/>
          <w:sz w:val="26"/>
          <w:szCs w:val="26"/>
        </w:rPr>
      </w:pPr>
      <w:r>
        <w:rPr>
          <w:b/>
          <w:sz w:val="26"/>
          <w:szCs w:val="26"/>
        </w:rPr>
        <w:t xml:space="preserve">2.2. Основания для отказа в приеме документов,</w:t>
      </w:r>
      <w:r/>
    </w:p>
    <w:p>
      <w:pPr>
        <w:pStyle w:val="655"/>
        <w:jc w:val="center"/>
        <w:spacing w:after="0"/>
        <w:tabs>
          <w:tab w:val="left" w:pos="426" w:leader="none"/>
        </w:tabs>
        <w:rPr>
          <w:b/>
          <w:sz w:val="26"/>
          <w:szCs w:val="26"/>
        </w:rPr>
      </w:pPr>
      <w:r>
        <w:rPr>
          <w:b/>
          <w:sz w:val="26"/>
          <w:szCs w:val="26"/>
        </w:rPr>
        <w:t xml:space="preserve">необходимых для предоставления муниципальной услуги</w:t>
      </w:r>
      <w:r/>
    </w:p>
    <w:p>
      <w:pPr>
        <w:pStyle w:val="650"/>
        <w:tabs>
          <w:tab w:val="left" w:pos="426" w:leader="none"/>
        </w:tabs>
        <w:rPr>
          <w:sz w:val="26"/>
          <w:szCs w:val="26"/>
        </w:rPr>
      </w:pPr>
      <w:r>
        <w:rPr>
          <w:sz w:val="26"/>
          <w:szCs w:val="26"/>
        </w:rPr>
      </w:r>
      <w:r/>
    </w:p>
    <w:p>
      <w:pPr>
        <w:pStyle w:val="650"/>
        <w:tabs>
          <w:tab w:val="left" w:pos="426" w:leader="none"/>
        </w:tabs>
        <w:rPr>
          <w:sz w:val="26"/>
          <w:szCs w:val="26"/>
        </w:rPr>
      </w:pPr>
      <w:r>
        <w:rPr>
          <w:sz w:val="26"/>
          <w:szCs w:val="26"/>
        </w:rPr>
        <w:t xml:space="preserve">20. Основаниями для отказа в приеме документов, необходимых для предоставления муниципальной услуги, являются следующие обстоятельства:</w:t>
      </w:r>
      <w:r/>
    </w:p>
    <w:p>
      <w:pPr>
        <w:pStyle w:val="673"/>
        <w:ind w:firstLine="709"/>
        <w:jc w:val="both"/>
        <w:spacing w:after="0" w:afterAutospacing="0" w:before="0" w:beforeAutospacing="0"/>
        <w:rPr>
          <w:sz w:val="26"/>
          <w:szCs w:val="26"/>
        </w:rPr>
      </w:pPr>
      <w:r>
        <w:rPr>
          <w:sz w:val="26"/>
          <w:szCs w:val="26"/>
        </w:rPr>
        <w:t xml:space="preserve">1) в заявлении о принятии на учет указаны не в полном объеме сведения, предусмотренные постановлением Правительства Архангельской области от 14.11.2016 № 482-пп в качестве обязательных;</w:t>
      </w:r>
      <w:r/>
    </w:p>
    <w:p>
      <w:pPr>
        <w:pStyle w:val="644"/>
        <w:ind w:firstLine="709"/>
        <w:jc w:val="both"/>
        <w:spacing w:lineRule="auto" w:line="234"/>
        <w:tabs>
          <w:tab w:val="left" w:pos="993" w:leader="none"/>
        </w:tabs>
        <w:rPr>
          <w:sz w:val="26"/>
          <w:szCs w:val="26"/>
        </w:rPr>
      </w:pPr>
      <w:r>
        <w:rPr>
          <w:sz w:val="26"/>
          <w:szCs w:val="26"/>
        </w:rPr>
        <w:t xml:space="preserve">2) непредставление или представление не в полном объеме документов, предусмотренных </w:t>
      </w:r>
      <w:r>
        <w:rPr>
          <w:sz w:val="26"/>
          <w:szCs w:val="26"/>
        </w:rPr>
        <w:fldChar w:fldCharType="begin"/>
      </w:r>
      <w:r>
        <w:rPr>
          <w:sz w:val="26"/>
          <w:szCs w:val="26"/>
        </w:rPr>
        <w:instrText xml:space="preserve"> HYPERLINK "https://home.garant.ru/" \l "/document/42955574/entry/350" </w:instrText>
      </w:r>
      <w:r>
        <w:rPr>
          <w:sz w:val="26"/>
          <w:szCs w:val="26"/>
        </w:rPr>
        <w:fldChar w:fldCharType="separate"/>
      </w:r>
      <w:r>
        <w:rPr>
          <w:rStyle w:val="669"/>
          <w:color w:val="000000"/>
          <w:sz w:val="26"/>
          <w:szCs w:val="26"/>
          <w:u w:val="none"/>
        </w:rPr>
        <w:t xml:space="preserve">пунктами</w:t>
      </w:r>
      <w:r>
        <w:rPr>
          <w:rStyle w:val="669"/>
          <w:sz w:val="26"/>
          <w:szCs w:val="26"/>
          <w:u w:val="none"/>
        </w:rPr>
        <w:t xml:space="preserve"> </w:t>
      </w:r>
      <w:r>
        <w:rPr>
          <w:sz w:val="26"/>
          <w:szCs w:val="26"/>
        </w:rPr>
        <w:fldChar w:fldCharType="end"/>
      </w:r>
      <w:r>
        <w:rPr>
          <w:sz w:val="26"/>
          <w:szCs w:val="26"/>
        </w:rPr>
        <w:t xml:space="preserve">5</w:t>
      </w:r>
      <w:r>
        <w:rPr>
          <w:sz w:val="26"/>
          <w:szCs w:val="26"/>
        </w:rPr>
        <w:t xml:space="preserve">, </w:t>
      </w:r>
      <w:r>
        <w:rPr>
          <w:sz w:val="26"/>
          <w:szCs w:val="26"/>
        </w:rPr>
        <w:t xml:space="preserve">14 настоящего административного</w:t>
      </w:r>
      <w:r>
        <w:rPr>
          <w:sz w:val="26"/>
          <w:szCs w:val="26"/>
        </w:rPr>
        <w:t xml:space="preserve"> регламент</w:t>
      </w:r>
      <w:r>
        <w:rPr>
          <w:sz w:val="26"/>
          <w:szCs w:val="26"/>
        </w:rPr>
        <w:t xml:space="preserve">а</w:t>
      </w:r>
      <w:r>
        <w:rPr>
          <w:sz w:val="26"/>
          <w:szCs w:val="26"/>
        </w:rPr>
        <w:t xml:space="preserve">;</w:t>
      </w:r>
      <w:r>
        <w:rPr>
          <w:sz w:val="26"/>
          <w:szCs w:val="26"/>
        </w:rPr>
      </w:r>
      <w:r/>
    </w:p>
    <w:p>
      <w:pPr>
        <w:pStyle w:val="673"/>
        <w:ind w:firstLine="709"/>
        <w:jc w:val="both"/>
        <w:spacing w:after="0" w:afterAutospacing="0" w:before="0" w:beforeAutospacing="0"/>
        <w:rPr>
          <w:sz w:val="26"/>
          <w:szCs w:val="26"/>
        </w:rPr>
      </w:pPr>
      <w:r>
        <w:rPr>
          <w:sz w:val="26"/>
          <w:szCs w:val="26"/>
        </w:rPr>
        <w:t xml:space="preserve">3</w:t>
      </w:r>
      <w:r>
        <w:rPr>
          <w:sz w:val="26"/>
          <w:szCs w:val="26"/>
        </w:rPr>
        <w:t xml:space="preserve">) </w:t>
      </w:r>
      <w:r>
        <w:rPr>
          <w:rStyle w:val="672"/>
          <w:i w:val="false"/>
          <w:sz w:val="26"/>
          <w:szCs w:val="26"/>
        </w:rPr>
        <w:t xml:space="preserve">представление</w:t>
      </w:r>
      <w:r>
        <w:rPr>
          <w:sz w:val="26"/>
          <w:szCs w:val="26"/>
        </w:rPr>
        <w:t xml:space="preserve"> заявления о </w:t>
      </w:r>
      <w:r>
        <w:rPr>
          <w:rStyle w:val="672"/>
          <w:i w:val="false"/>
          <w:sz w:val="26"/>
          <w:szCs w:val="26"/>
        </w:rPr>
        <w:t xml:space="preserve">принятии</w:t>
      </w:r>
      <w:r>
        <w:rPr>
          <w:sz w:val="26"/>
          <w:szCs w:val="26"/>
        </w:rPr>
        <w:t xml:space="preserve"> на </w:t>
      </w:r>
      <w:r>
        <w:rPr>
          <w:rStyle w:val="672"/>
          <w:i w:val="false"/>
          <w:sz w:val="26"/>
          <w:szCs w:val="26"/>
        </w:rPr>
        <w:t xml:space="preserve">учет</w:t>
      </w:r>
      <w:r>
        <w:rPr>
          <w:sz w:val="26"/>
          <w:szCs w:val="26"/>
        </w:rPr>
        <w:t xml:space="preserve"> от </w:t>
      </w:r>
      <w:r>
        <w:rPr>
          <w:rStyle w:val="672"/>
          <w:i w:val="false"/>
          <w:sz w:val="26"/>
          <w:szCs w:val="26"/>
        </w:rPr>
        <w:t xml:space="preserve">граждан</w:t>
      </w:r>
      <w:r>
        <w:rPr>
          <w:sz w:val="26"/>
          <w:szCs w:val="26"/>
        </w:rPr>
        <w:t xml:space="preserve">-заявителей, </w:t>
      </w:r>
      <w:r>
        <w:rPr>
          <w:sz w:val="26"/>
          <w:szCs w:val="26"/>
        </w:rPr>
        <w:t xml:space="preserve">не зарегистрированных на территории муниципального образовани</w:t>
      </w:r>
      <w:r>
        <w:rPr>
          <w:sz w:val="26"/>
          <w:szCs w:val="26"/>
        </w:rPr>
        <w:t xml:space="preserve">я</w:t>
      </w:r>
      <w:r>
        <w:rPr>
          <w:sz w:val="26"/>
          <w:szCs w:val="26"/>
        </w:rPr>
        <w:t xml:space="preserve"> «Каргопольский муниципальный район»</w:t>
      </w:r>
      <w:r>
        <w:rPr>
          <w:sz w:val="26"/>
          <w:szCs w:val="26"/>
        </w:rPr>
        <w:t xml:space="preserve">;</w:t>
      </w:r>
      <w:r/>
    </w:p>
    <w:p>
      <w:pPr>
        <w:pStyle w:val="673"/>
        <w:ind w:firstLine="709"/>
        <w:jc w:val="both"/>
        <w:spacing w:after="0" w:afterAutospacing="0" w:before="0" w:beforeAutospacing="0"/>
        <w:rPr>
          <w:sz w:val="26"/>
          <w:szCs w:val="26"/>
        </w:rPr>
      </w:pPr>
      <w:r>
        <w:rPr>
          <w:sz w:val="26"/>
          <w:szCs w:val="26"/>
        </w:rPr>
        <w:t xml:space="preserve">4) представление документов, оформление которых не соответствует требованиям, установленным федеральными законами, иными нормативными правовы</w:t>
      </w:r>
      <w:r>
        <w:rPr>
          <w:sz w:val="26"/>
          <w:szCs w:val="26"/>
        </w:rPr>
        <w:t xml:space="preserve">ми актами Российской Федерации,</w:t>
      </w:r>
      <w:r>
        <w:rPr>
          <w:sz w:val="26"/>
          <w:szCs w:val="26"/>
        </w:rPr>
        <w:t xml:space="preserve"> Архангельской области</w:t>
      </w:r>
      <w:r>
        <w:rPr>
          <w:sz w:val="26"/>
          <w:szCs w:val="26"/>
        </w:rPr>
        <w:t xml:space="preserve">.</w:t>
      </w:r>
      <w:r>
        <w:rPr>
          <w:sz w:val="26"/>
          <w:szCs w:val="26"/>
        </w:rPr>
      </w:r>
      <w:r/>
    </w:p>
    <w:p>
      <w:pPr>
        <w:pStyle w:val="673"/>
        <w:ind w:firstLine="709"/>
        <w:jc w:val="both"/>
        <w:spacing w:after="0" w:afterAutospacing="0" w:before="0" w:beforeAutospacing="0"/>
        <w:rPr>
          <w:sz w:val="26"/>
          <w:szCs w:val="26"/>
        </w:rPr>
      </w:pPr>
      <w:r>
        <w:rPr>
          <w:sz w:val="26"/>
          <w:szCs w:val="26"/>
        </w:rPr>
        <w:t xml:space="preserve">5)</w:t>
      </w:r>
      <w:r>
        <w:rPr>
          <w:sz w:val="26"/>
          <w:szCs w:val="26"/>
        </w:rPr>
        <w:t xml:space="preserve"> </w:t>
      </w:r>
      <w:r>
        <w:rPr>
          <w:sz w:val="26"/>
          <w:szCs w:val="26"/>
        </w:rPr>
        <w:t xml:space="preserve">т</w:t>
      </w:r>
      <w:r>
        <w:rPr>
          <w:sz w:val="26"/>
          <w:szCs w:val="26"/>
        </w:rPr>
        <w:t xml:space="preserve">екст документа написан неразборчиво; в документе присутствуют неоговоренные исправления; документы исполнены карандашом</w:t>
      </w:r>
      <w:r>
        <w:rPr>
          <w:sz w:val="26"/>
          <w:szCs w:val="26"/>
        </w:rPr>
        <w:t xml:space="preserve">.</w:t>
      </w:r>
      <w:r>
        <w:rPr>
          <w:sz w:val="26"/>
          <w:szCs w:val="26"/>
        </w:rPr>
      </w:r>
      <w:r/>
    </w:p>
    <w:p>
      <w:pPr>
        <w:pStyle w:val="644"/>
        <w:ind w:firstLine="720"/>
        <w:jc w:val="both"/>
        <w:tabs>
          <w:tab w:val="left" w:pos="426" w:leader="none"/>
        </w:tabs>
        <w:rPr>
          <w:sz w:val="26"/>
          <w:szCs w:val="26"/>
        </w:rPr>
        <w:outlineLvl w:val="2"/>
      </w:pPr>
      <w:r>
        <w:rPr>
          <w:sz w:val="26"/>
          <w:szCs w:val="26"/>
        </w:rPr>
        <w:t xml:space="preserve">21. Не допускается отказ в приеме документов, необходимых для предоставления муниципальной услуги, в случае если запрос заявителя подан в соответс</w:t>
      </w:r>
      <w:r>
        <w:rPr>
          <w:sz w:val="26"/>
          <w:szCs w:val="26"/>
        </w:rPr>
        <w:t xml:space="preserve">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Pr>
          <w:sz w:val="26"/>
          <w:szCs w:val="26"/>
        </w:rPr>
        <w:t xml:space="preserve"> </w:t>
      </w:r>
      <w:r>
        <w:rPr>
          <w:sz w:val="26"/>
          <w:szCs w:val="26"/>
        </w:rPr>
        <w:t xml:space="preserve">администрации </w:t>
      </w:r>
      <w:r>
        <w:rPr>
          <w:sz w:val="26"/>
          <w:szCs w:val="26"/>
        </w:rPr>
        <w:t xml:space="preserve">муниципального образования </w:t>
      </w:r>
      <w:r>
        <w:rPr>
          <w:sz w:val="26"/>
          <w:szCs w:val="26"/>
        </w:rPr>
        <w:t xml:space="preserve">«</w:t>
      </w:r>
      <w:r>
        <w:rPr>
          <w:sz w:val="26"/>
          <w:szCs w:val="26"/>
        </w:rPr>
        <w:t xml:space="preserve">Каргопольский муниципальный район</w:t>
      </w:r>
      <w:r>
        <w:rPr>
          <w:sz w:val="26"/>
          <w:szCs w:val="26"/>
        </w:rPr>
        <w:t xml:space="preserve"> в </w:t>
      </w:r>
      <w:r>
        <w:rPr>
          <w:sz w:val="26"/>
          <w:szCs w:val="26"/>
        </w:rPr>
        <w:t xml:space="preserve"> информационно-телекоммуникационной сети </w:t>
      </w:r>
      <w:r>
        <w:rPr>
          <w:sz w:val="26"/>
          <w:szCs w:val="26"/>
        </w:rPr>
        <w:t xml:space="preserve">«</w:t>
      </w:r>
      <w:r>
        <w:rPr>
          <w:sz w:val="26"/>
          <w:szCs w:val="26"/>
        </w:rPr>
        <w:t xml:space="preserve">Интернет</w:t>
      </w:r>
      <w:r>
        <w:rPr>
          <w:sz w:val="26"/>
          <w:szCs w:val="26"/>
        </w:rPr>
        <w:t xml:space="preserve">»</w:t>
      </w:r>
      <w:r>
        <w:rPr>
          <w:sz w:val="26"/>
          <w:szCs w:val="26"/>
        </w:rPr>
        <w:t xml:space="preserve">.</w:t>
      </w:r>
      <w:r/>
    </w:p>
    <w:p>
      <w:pPr>
        <w:pStyle w:val="644"/>
        <w:ind w:firstLine="720"/>
        <w:jc w:val="both"/>
        <w:tabs>
          <w:tab w:val="left" w:pos="426" w:leader="none"/>
        </w:tabs>
        <w:rPr>
          <w:sz w:val="26"/>
          <w:szCs w:val="26"/>
        </w:rPr>
        <w:outlineLvl w:val="2"/>
      </w:pPr>
      <w:r>
        <w:rPr>
          <w:sz w:val="26"/>
          <w:szCs w:val="26"/>
        </w:rPr>
        <w:t xml:space="preserve">Не допускается повторный отказ в приеме документов, необходимых для предоставления муни</w:t>
      </w:r>
      <w:r>
        <w:rPr>
          <w:sz w:val="26"/>
          <w:szCs w:val="26"/>
        </w:rPr>
        <w:t xml:space="preserve">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w:t>
      </w:r>
      <w:r>
        <w:rPr>
          <w:sz w:val="26"/>
          <w:szCs w:val="26"/>
        </w:rPr>
        <w:t xml:space="preserve">«</w:t>
      </w:r>
      <w:r>
        <w:rPr>
          <w:sz w:val="26"/>
          <w:szCs w:val="26"/>
        </w:rPr>
        <w:t xml:space="preserve">Об организации предоставления государственных и муниципальных услуг</w:t>
      </w:r>
      <w:r>
        <w:rPr>
          <w:sz w:val="26"/>
          <w:szCs w:val="26"/>
        </w:rPr>
        <w:t xml:space="preserve">»</w:t>
      </w:r>
      <w:r>
        <w:rPr>
          <w:sz w:val="26"/>
          <w:szCs w:val="26"/>
        </w:rPr>
        <w:t xml:space="preserve">.</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2.3. Сроки при предоставлении 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ind w:firstLine="709"/>
        <w:jc w:val="both"/>
        <w:spacing w:lineRule="auto" w:line="234"/>
        <w:tabs>
          <w:tab w:val="left" w:pos="993" w:leader="none"/>
        </w:tabs>
        <w:rPr>
          <w:sz w:val="26"/>
          <w:szCs w:val="26"/>
        </w:rPr>
      </w:pPr>
      <w:r>
        <w:rPr>
          <w:sz w:val="26"/>
          <w:szCs w:val="26"/>
        </w:rPr>
        <w:t xml:space="preserve">22. Сроки выполнения отдельных административных процедур и действий:</w:t>
      </w:r>
      <w:r/>
    </w:p>
    <w:p>
      <w:pPr>
        <w:pStyle w:val="644"/>
        <w:ind w:firstLine="709"/>
        <w:jc w:val="both"/>
        <w:spacing w:lineRule="exact" w:line="15"/>
        <w:tabs>
          <w:tab w:val="left" w:pos="993" w:leader="none"/>
        </w:tabs>
        <w:rPr>
          <w:sz w:val="26"/>
          <w:szCs w:val="26"/>
        </w:rPr>
      </w:pPr>
      <w:r>
        <w:rPr>
          <w:sz w:val="26"/>
          <w:szCs w:val="26"/>
        </w:rPr>
      </w:r>
      <w:r/>
    </w:p>
    <w:p>
      <w:pPr>
        <w:pStyle w:val="644"/>
        <w:numPr>
          <w:ilvl w:val="0"/>
          <w:numId w:val="8"/>
        </w:numPr>
        <w:ind w:firstLine="709"/>
        <w:jc w:val="both"/>
        <w:spacing w:lineRule="auto" w:line="235"/>
        <w:tabs>
          <w:tab w:val="left" w:pos="993" w:leader="none"/>
          <w:tab w:val="left" w:pos="1530" w:leader="none"/>
        </w:tabs>
        <w:rPr>
          <w:sz w:val="26"/>
          <w:szCs w:val="26"/>
        </w:rPr>
      </w:pPr>
      <w:r>
        <w:rPr>
          <w:sz w:val="26"/>
          <w:szCs w:val="26"/>
        </w:rPr>
        <w:t xml:space="preserve">регистрация запроса заявителя – </w:t>
      </w:r>
      <w:r>
        <w:rPr>
          <w:sz w:val="26"/>
          <w:szCs w:val="26"/>
        </w:rPr>
        <w:t xml:space="preserve">в день его поступлени</w:t>
      </w:r>
      <w:r>
        <w:rPr>
          <w:sz w:val="26"/>
          <w:szCs w:val="26"/>
        </w:rPr>
        <w:t xml:space="preserve">я;</w:t>
      </w:r>
      <w:r>
        <w:rPr>
          <w:sz w:val="26"/>
          <w:szCs w:val="26"/>
        </w:rPr>
      </w:r>
      <w:r/>
    </w:p>
    <w:p>
      <w:pPr>
        <w:pStyle w:val="644"/>
        <w:ind w:firstLine="709"/>
        <w:jc w:val="both"/>
        <w:spacing w:lineRule="exact" w:line="13"/>
        <w:tabs>
          <w:tab w:val="left" w:pos="993" w:leader="none"/>
        </w:tabs>
        <w:rPr>
          <w:sz w:val="26"/>
          <w:szCs w:val="26"/>
        </w:rPr>
      </w:pPr>
      <w:r>
        <w:rPr>
          <w:sz w:val="26"/>
          <w:szCs w:val="26"/>
        </w:rPr>
      </w:r>
      <w:r/>
    </w:p>
    <w:p>
      <w:pPr>
        <w:pStyle w:val="644"/>
        <w:numPr>
          <w:ilvl w:val="0"/>
          <w:numId w:val="8"/>
        </w:numPr>
        <w:ind w:firstLine="709"/>
        <w:jc w:val="both"/>
        <w:spacing w:lineRule="auto" w:line="237"/>
        <w:tabs>
          <w:tab w:val="left" w:pos="993" w:leader="none"/>
          <w:tab w:val="left" w:pos="1426" w:leader="none"/>
        </w:tabs>
        <w:rPr>
          <w:sz w:val="26"/>
          <w:szCs w:val="26"/>
        </w:rPr>
      </w:pPr>
      <w:r>
        <w:rPr>
          <w:sz w:val="26"/>
          <w:szCs w:val="26"/>
        </w:rPr>
        <w:t xml:space="preserve">выдача уведомления об отказе в приеме документов, необходимых для предоставления муниципальной услуги – в течение </w:t>
      </w:r>
      <w:r>
        <w:rPr>
          <w:sz w:val="26"/>
          <w:szCs w:val="26"/>
        </w:rPr>
        <w:t xml:space="preserve">7</w:t>
      </w:r>
      <w:r>
        <w:rPr>
          <w:sz w:val="26"/>
          <w:szCs w:val="26"/>
        </w:rPr>
        <w:t xml:space="preserve"> рабочих дней со дня регистрации запроса заявителя;</w:t>
      </w:r>
      <w:r/>
    </w:p>
    <w:p>
      <w:pPr>
        <w:pStyle w:val="644"/>
        <w:numPr>
          <w:ilvl w:val="0"/>
          <w:numId w:val="8"/>
        </w:numPr>
        <w:ind w:firstLine="709"/>
        <w:jc w:val="both"/>
        <w:tabs>
          <w:tab w:val="left" w:pos="993" w:leader="none"/>
          <w:tab w:val="left" w:pos="1400" w:leader="none"/>
        </w:tabs>
        <w:rPr>
          <w:sz w:val="26"/>
          <w:szCs w:val="26"/>
        </w:rPr>
      </w:pPr>
      <w:r>
        <w:rPr>
          <w:sz w:val="26"/>
          <w:szCs w:val="26"/>
        </w:rPr>
        <w:t xml:space="preserve">рас</w:t>
      </w:r>
      <w:r>
        <w:rPr>
          <w:sz w:val="26"/>
          <w:szCs w:val="26"/>
        </w:rPr>
        <w:t xml:space="preserve">смотрение обращения заявителя 27 дней</w:t>
      </w:r>
      <w:r>
        <w:rPr>
          <w:sz w:val="26"/>
          <w:szCs w:val="26"/>
        </w:rPr>
        <w:t xml:space="preserve">;</w:t>
      </w:r>
      <w:r/>
    </w:p>
    <w:p>
      <w:pPr>
        <w:pStyle w:val="644"/>
        <w:ind w:firstLine="709"/>
        <w:jc w:val="both"/>
        <w:spacing w:lineRule="exact" w:line="13"/>
        <w:tabs>
          <w:tab w:val="left" w:pos="993" w:leader="none"/>
        </w:tabs>
        <w:rPr>
          <w:sz w:val="26"/>
          <w:szCs w:val="26"/>
        </w:rPr>
      </w:pPr>
      <w:r>
        <w:rPr>
          <w:sz w:val="26"/>
          <w:szCs w:val="26"/>
        </w:rPr>
      </w:r>
      <w:r/>
    </w:p>
    <w:p>
      <w:pPr>
        <w:pStyle w:val="644"/>
        <w:ind w:firstLine="709"/>
        <w:jc w:val="both"/>
        <w:spacing w:lineRule="auto" w:line="236"/>
        <w:tabs>
          <w:tab w:val="left" w:pos="993" w:leader="none"/>
        </w:tabs>
        <w:rPr>
          <w:sz w:val="26"/>
          <w:szCs w:val="26"/>
        </w:rPr>
      </w:pPr>
      <w:r>
        <w:rPr>
          <w:sz w:val="26"/>
          <w:szCs w:val="26"/>
        </w:rPr>
        <w:t xml:space="preserve">4) выдача результата предоставления муниципальной услуги заявителю </w:t>
      </w:r>
      <w:r>
        <w:rPr>
          <w:sz w:val="26"/>
          <w:szCs w:val="26"/>
        </w:rPr>
        <w:t xml:space="preserve">                  </w:t>
      </w:r>
      <w:r>
        <w:rPr>
          <w:sz w:val="26"/>
          <w:szCs w:val="26"/>
        </w:rPr>
        <w:t xml:space="preserve">3 дня со дня принятия решения о предоставлении муниципальной услуги.</w:t>
      </w:r>
      <w:r/>
    </w:p>
    <w:p>
      <w:pPr>
        <w:pStyle w:val="644"/>
        <w:ind w:firstLine="709"/>
        <w:jc w:val="both"/>
        <w:spacing w:lineRule="exact" w:line="1"/>
        <w:tabs>
          <w:tab w:val="left" w:pos="993" w:leader="none"/>
        </w:tabs>
        <w:rPr>
          <w:sz w:val="26"/>
          <w:szCs w:val="26"/>
        </w:rPr>
      </w:pPr>
      <w:r>
        <w:rPr>
          <w:sz w:val="26"/>
          <w:szCs w:val="26"/>
        </w:rPr>
      </w:r>
      <w:r/>
    </w:p>
    <w:p>
      <w:pPr>
        <w:pStyle w:val="644"/>
        <w:ind w:firstLine="709"/>
        <w:jc w:val="both"/>
        <w:tabs>
          <w:tab w:val="left" w:pos="993" w:leader="none"/>
        </w:tabs>
        <w:rPr>
          <w:sz w:val="26"/>
          <w:szCs w:val="26"/>
        </w:rPr>
      </w:pPr>
      <w:r>
        <w:rPr>
          <w:sz w:val="26"/>
          <w:szCs w:val="26"/>
        </w:rPr>
        <w:t xml:space="preserve">23. Максимальный срок ожидания в очереди:</w:t>
      </w:r>
      <w:r/>
    </w:p>
    <w:p>
      <w:pPr>
        <w:pStyle w:val="644"/>
        <w:ind w:firstLine="709"/>
        <w:jc w:val="both"/>
        <w:spacing w:lineRule="exact" w:line="2"/>
        <w:tabs>
          <w:tab w:val="left" w:pos="993" w:leader="none"/>
        </w:tabs>
        <w:rPr>
          <w:sz w:val="26"/>
          <w:szCs w:val="26"/>
        </w:rPr>
      </w:pPr>
      <w:r>
        <w:rPr>
          <w:sz w:val="26"/>
          <w:szCs w:val="26"/>
        </w:rPr>
      </w:r>
      <w:r/>
    </w:p>
    <w:p>
      <w:pPr>
        <w:pStyle w:val="644"/>
        <w:numPr>
          <w:ilvl w:val="0"/>
          <w:numId w:val="9"/>
        </w:numPr>
        <w:ind w:firstLine="709"/>
        <w:jc w:val="both"/>
        <w:tabs>
          <w:tab w:val="left" w:pos="993" w:leader="none"/>
          <w:tab w:val="left" w:pos="1440" w:leader="none"/>
        </w:tabs>
        <w:rPr>
          <w:sz w:val="26"/>
          <w:szCs w:val="26"/>
        </w:rPr>
      </w:pPr>
      <w:r>
        <w:rPr>
          <w:sz w:val="26"/>
          <w:szCs w:val="26"/>
        </w:rPr>
        <w:t xml:space="preserve">при подаче запроса о предоставлении муниципальной услуги – </w:t>
      </w:r>
      <w:r>
        <w:rPr>
          <w:sz w:val="26"/>
          <w:szCs w:val="26"/>
        </w:rPr>
        <w:t xml:space="preserve">                          </w:t>
      </w:r>
      <w:r>
        <w:rPr>
          <w:sz w:val="26"/>
          <w:szCs w:val="26"/>
        </w:rPr>
        <w:t xml:space="preserve">до 15 минут;</w:t>
      </w:r>
      <w:r/>
    </w:p>
    <w:p>
      <w:pPr>
        <w:pStyle w:val="644"/>
        <w:ind w:firstLine="709"/>
        <w:jc w:val="both"/>
        <w:spacing w:lineRule="exact" w:line="12"/>
        <w:tabs>
          <w:tab w:val="left" w:pos="993" w:leader="none"/>
        </w:tabs>
        <w:rPr>
          <w:sz w:val="26"/>
          <w:szCs w:val="26"/>
        </w:rPr>
      </w:pPr>
      <w:r>
        <w:rPr>
          <w:sz w:val="26"/>
          <w:szCs w:val="26"/>
        </w:rPr>
      </w:r>
      <w:r/>
    </w:p>
    <w:p>
      <w:pPr>
        <w:pStyle w:val="644"/>
        <w:numPr>
          <w:ilvl w:val="0"/>
          <w:numId w:val="9"/>
        </w:numPr>
        <w:ind w:firstLine="709"/>
        <w:jc w:val="both"/>
        <w:spacing w:lineRule="auto" w:line="234"/>
        <w:tabs>
          <w:tab w:val="left" w:pos="993" w:leader="none"/>
          <w:tab w:val="left" w:pos="1411" w:leader="none"/>
        </w:tabs>
        <w:rPr>
          <w:sz w:val="26"/>
          <w:szCs w:val="26"/>
        </w:rPr>
      </w:pPr>
      <w:r>
        <w:rPr>
          <w:sz w:val="26"/>
          <w:szCs w:val="26"/>
        </w:rPr>
        <w:t xml:space="preserve">при получении результата предоставления муниципальной услуги – </w:t>
      </w:r>
      <w:r>
        <w:rPr>
          <w:sz w:val="26"/>
          <w:szCs w:val="26"/>
        </w:rPr>
        <w:t xml:space="preserve">                      </w:t>
      </w:r>
      <w:r>
        <w:rPr>
          <w:sz w:val="26"/>
          <w:szCs w:val="26"/>
        </w:rPr>
        <w:t xml:space="preserve">до 15 минут.</w:t>
      </w:r>
      <w:r/>
    </w:p>
    <w:p>
      <w:pPr>
        <w:pStyle w:val="644"/>
        <w:ind w:firstLine="709"/>
        <w:jc w:val="both"/>
        <w:spacing w:lineRule="exact" w:line="2"/>
        <w:tabs>
          <w:tab w:val="left" w:pos="993" w:leader="none"/>
        </w:tabs>
        <w:rPr>
          <w:sz w:val="26"/>
          <w:szCs w:val="26"/>
        </w:rPr>
      </w:pPr>
      <w:r>
        <w:rPr>
          <w:sz w:val="26"/>
          <w:szCs w:val="26"/>
        </w:rPr>
      </w:r>
      <w:r/>
    </w:p>
    <w:p>
      <w:pPr>
        <w:pStyle w:val="644"/>
        <w:ind w:firstLine="709"/>
        <w:jc w:val="both"/>
        <w:tabs>
          <w:tab w:val="left" w:pos="993" w:leader="none"/>
        </w:tabs>
        <w:rPr>
          <w:sz w:val="26"/>
          <w:szCs w:val="26"/>
        </w:rPr>
      </w:pPr>
      <w:r>
        <w:rPr>
          <w:sz w:val="26"/>
          <w:szCs w:val="26"/>
        </w:rPr>
        <w:t xml:space="preserve">24. Общий срок предоставления муниципальной услуги:</w:t>
      </w:r>
      <w:r/>
    </w:p>
    <w:p>
      <w:pPr>
        <w:pStyle w:val="644"/>
        <w:ind w:firstLine="709"/>
        <w:jc w:val="both"/>
        <w:spacing w:lineRule="exact" w:line="12"/>
        <w:tabs>
          <w:tab w:val="left" w:pos="993" w:leader="none"/>
        </w:tabs>
        <w:rPr>
          <w:sz w:val="26"/>
          <w:szCs w:val="26"/>
        </w:rPr>
      </w:pPr>
      <w:r>
        <w:rPr>
          <w:sz w:val="26"/>
          <w:szCs w:val="26"/>
        </w:rPr>
      </w:r>
      <w:r/>
    </w:p>
    <w:p>
      <w:pPr>
        <w:pStyle w:val="644"/>
        <w:ind w:firstLine="709"/>
        <w:jc w:val="both"/>
        <w:spacing w:lineRule="auto" w:line="235"/>
        <w:tabs>
          <w:tab w:val="left" w:pos="993" w:leader="none"/>
        </w:tabs>
        <w:rPr>
          <w:sz w:val="26"/>
          <w:szCs w:val="26"/>
        </w:rPr>
      </w:pPr>
      <w:r>
        <w:rPr>
          <w:sz w:val="26"/>
          <w:szCs w:val="26"/>
        </w:rPr>
        <w:t xml:space="preserve">при поступлении запроса заявителя в электронной форме - до 30 дней со дня поступления запроса заявителя;</w:t>
      </w:r>
      <w:r/>
    </w:p>
    <w:p>
      <w:pPr>
        <w:pStyle w:val="644"/>
        <w:ind w:firstLine="709"/>
        <w:jc w:val="both"/>
        <w:spacing w:lineRule="exact" w:line="15"/>
        <w:tabs>
          <w:tab w:val="left" w:pos="993" w:leader="none"/>
        </w:tabs>
        <w:rPr>
          <w:sz w:val="26"/>
          <w:szCs w:val="26"/>
        </w:rPr>
      </w:pPr>
      <w:r>
        <w:rPr>
          <w:sz w:val="26"/>
          <w:szCs w:val="26"/>
        </w:rPr>
      </w:r>
      <w:r/>
    </w:p>
    <w:p>
      <w:pPr>
        <w:pStyle w:val="644"/>
        <w:ind w:firstLine="709"/>
        <w:jc w:val="both"/>
        <w:spacing w:lineRule="auto" w:line="234"/>
        <w:tabs>
          <w:tab w:val="left" w:pos="993" w:leader="none"/>
        </w:tabs>
        <w:rPr>
          <w:sz w:val="26"/>
          <w:szCs w:val="26"/>
        </w:rPr>
      </w:pPr>
      <w:r>
        <w:rPr>
          <w:sz w:val="26"/>
          <w:szCs w:val="26"/>
        </w:rPr>
        <w:t xml:space="preserve">при поступлении запроса заявителя иным способом – до 30 дней со дня поступления запроса заявителя.</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2.4. Основания для приостановления или отказа</w:t>
      </w:r>
      <w:r/>
    </w:p>
    <w:p>
      <w:pPr>
        <w:pStyle w:val="644"/>
        <w:jc w:val="center"/>
        <w:tabs>
          <w:tab w:val="left" w:pos="426" w:leader="none"/>
        </w:tabs>
        <w:rPr>
          <w:b/>
          <w:bCs/>
          <w:sz w:val="26"/>
          <w:szCs w:val="26"/>
        </w:rPr>
        <w:outlineLvl w:val="2"/>
      </w:pPr>
      <w:r>
        <w:rPr>
          <w:b/>
          <w:bCs/>
          <w:sz w:val="26"/>
          <w:szCs w:val="26"/>
        </w:rPr>
        <w:t xml:space="preserve">в предоставлении 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t xml:space="preserve">25. Основания для принятия решения администрации о приостановлении</w:t>
      </w:r>
      <w:r>
        <w:rPr>
          <w:sz w:val="26"/>
          <w:szCs w:val="26"/>
        </w:rPr>
        <w:t xml:space="preserve"> </w:t>
      </w:r>
      <w:r>
        <w:rPr>
          <w:sz w:val="26"/>
          <w:szCs w:val="26"/>
        </w:rPr>
        <w:t xml:space="preserve">предоставления муниципальной услуги</w:t>
      </w:r>
      <w:r>
        <w:rPr>
          <w:sz w:val="26"/>
          <w:szCs w:val="26"/>
        </w:rPr>
        <w:t xml:space="preserve"> </w:t>
      </w:r>
      <w:r>
        <w:rPr>
          <w:sz w:val="26"/>
          <w:szCs w:val="26"/>
        </w:rPr>
        <w:t xml:space="preserve">отсутствуют.</w:t>
      </w:r>
      <w:r>
        <w:rPr>
          <w:sz w:val="26"/>
          <w:szCs w:val="26"/>
        </w:rPr>
      </w:r>
      <w:r/>
    </w:p>
    <w:p>
      <w:pPr>
        <w:pStyle w:val="673"/>
        <w:ind w:firstLine="709"/>
        <w:jc w:val="both"/>
        <w:spacing w:after="0" w:afterAutospacing="0" w:before="0" w:beforeAutospacing="0"/>
        <w:rPr>
          <w:sz w:val="26"/>
          <w:szCs w:val="26"/>
        </w:rPr>
      </w:pPr>
      <w:r>
        <w:rPr>
          <w:sz w:val="26"/>
          <w:szCs w:val="26"/>
        </w:rPr>
        <w:t xml:space="preserve">26</w:t>
      </w:r>
      <w:r>
        <w:rPr>
          <w:sz w:val="26"/>
          <w:szCs w:val="26"/>
        </w:rPr>
        <w:t xml:space="preserve">. Основаниями для принятия решения администрации об отказе в предоставлении муниципальной услуги являются следующие обстоятельства:</w:t>
      </w:r>
      <w:r>
        <w:rPr>
          <w:sz w:val="26"/>
          <w:szCs w:val="26"/>
        </w:rPr>
      </w:r>
      <w:r/>
    </w:p>
    <w:p>
      <w:pPr>
        <w:pStyle w:val="673"/>
        <w:ind w:firstLine="709"/>
        <w:jc w:val="both"/>
        <w:spacing w:after="0" w:afterAutospacing="0" w:before="0" w:beforeAutospacing="0"/>
        <w:rPr>
          <w:sz w:val="26"/>
          <w:szCs w:val="26"/>
        </w:rPr>
      </w:pPr>
      <w:r>
        <w:rPr>
          <w:sz w:val="26"/>
          <w:szCs w:val="26"/>
        </w:rPr>
        <w:t xml:space="preserve"> 1) не </w:t>
      </w:r>
      <w:r>
        <w:rPr>
          <w:rStyle w:val="672"/>
          <w:i w:val="false"/>
          <w:sz w:val="26"/>
          <w:szCs w:val="26"/>
        </w:rPr>
        <w:t xml:space="preserve">представлены</w:t>
      </w:r>
      <w:r>
        <w:rPr>
          <w:sz w:val="26"/>
          <w:szCs w:val="26"/>
        </w:rPr>
        <w:t xml:space="preserve"> предусмотренные </w:t>
      </w:r>
      <w:r>
        <w:rPr>
          <w:sz w:val="26"/>
          <w:szCs w:val="26"/>
        </w:rPr>
        <w:fldChar w:fldCharType="begin"/>
      </w:r>
      <w:r>
        <w:rPr>
          <w:sz w:val="26"/>
          <w:szCs w:val="26"/>
        </w:rPr>
        <w:instrText xml:space="preserve"> HYPERLINK "https://home.garant.ru/" \l "/document/48954662/entry/1014" </w:instrText>
      </w:r>
      <w:r>
        <w:rPr>
          <w:sz w:val="26"/>
          <w:szCs w:val="26"/>
        </w:rPr>
        <w:fldChar w:fldCharType="separate"/>
      </w:r>
      <w:r>
        <w:rPr>
          <w:rStyle w:val="669"/>
          <w:color w:val="000000"/>
          <w:sz w:val="26"/>
          <w:szCs w:val="26"/>
          <w:u w:val="none"/>
        </w:rPr>
        <w:t xml:space="preserve">пунктом 14</w:t>
      </w:r>
      <w:r>
        <w:rPr>
          <w:sz w:val="26"/>
          <w:szCs w:val="26"/>
        </w:rPr>
        <w:fldChar w:fldCharType="end"/>
      </w:r>
      <w:r>
        <w:rPr>
          <w:sz w:val="26"/>
          <w:szCs w:val="26"/>
        </w:rPr>
        <w:t xml:space="preserve"> настоящего </w:t>
      </w:r>
      <w:r>
        <w:rPr>
          <w:rStyle w:val="672"/>
          <w:i w:val="false"/>
          <w:sz w:val="26"/>
          <w:szCs w:val="26"/>
        </w:rPr>
        <w:t xml:space="preserve">административного</w:t>
      </w:r>
      <w:r>
        <w:rPr>
          <w:i/>
          <w:sz w:val="26"/>
          <w:szCs w:val="26"/>
        </w:rPr>
        <w:t xml:space="preserve"> </w:t>
      </w:r>
      <w:r>
        <w:rPr>
          <w:rStyle w:val="672"/>
          <w:i w:val="false"/>
          <w:sz w:val="26"/>
          <w:szCs w:val="26"/>
        </w:rPr>
        <w:t xml:space="preserve">регламента</w:t>
      </w:r>
      <w:r>
        <w:rPr>
          <w:sz w:val="26"/>
          <w:szCs w:val="26"/>
        </w:rPr>
        <w:t xml:space="preserve"> документы, обязанность по представлению которых возложена на заявителя;</w:t>
      </w:r>
      <w:r>
        <w:rPr>
          <w:sz w:val="26"/>
          <w:szCs w:val="26"/>
        </w:rPr>
      </w:r>
      <w:r/>
    </w:p>
    <w:p>
      <w:pPr>
        <w:pStyle w:val="673"/>
        <w:ind w:firstLine="709"/>
        <w:jc w:val="both"/>
        <w:spacing w:after="0" w:afterAutospacing="0" w:before="0" w:beforeAutospacing="0"/>
        <w:rPr>
          <w:sz w:val="26"/>
          <w:szCs w:val="26"/>
        </w:rPr>
      </w:pPr>
      <w:r>
        <w:rPr>
          <w:sz w:val="26"/>
          <w:szCs w:val="26"/>
        </w:rPr>
        <w:t xml:space="preserve">2) ответ органа г</w:t>
      </w:r>
      <w:r>
        <w:rPr>
          <w:sz w:val="26"/>
          <w:szCs w:val="26"/>
        </w:rPr>
        <w:t xml:space="preserve">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w:t>
      </w:r>
      <w:r>
        <w:rPr>
          <w:rStyle w:val="672"/>
          <w:i w:val="false"/>
          <w:sz w:val="26"/>
          <w:szCs w:val="26"/>
        </w:rPr>
        <w:t xml:space="preserve">принятия</w:t>
      </w:r>
      <w:r>
        <w:rPr>
          <w:i/>
          <w:sz w:val="26"/>
          <w:szCs w:val="26"/>
        </w:rPr>
        <w:t xml:space="preserve"> </w:t>
      </w:r>
      <w:r>
        <w:rPr>
          <w:rStyle w:val="672"/>
          <w:i w:val="false"/>
          <w:sz w:val="26"/>
          <w:szCs w:val="26"/>
        </w:rPr>
        <w:t xml:space="preserve">граждан</w:t>
      </w:r>
      <w:r>
        <w:rPr>
          <w:sz w:val="26"/>
          <w:szCs w:val="26"/>
        </w:rPr>
        <w:t xml:space="preserve"> на </w:t>
      </w:r>
      <w:r>
        <w:rPr>
          <w:rStyle w:val="672"/>
          <w:i w:val="false"/>
          <w:sz w:val="26"/>
          <w:szCs w:val="26"/>
        </w:rPr>
        <w:t xml:space="preserve">учет</w:t>
      </w:r>
      <w:r>
        <w:rPr>
          <w:i/>
          <w:sz w:val="26"/>
          <w:szCs w:val="26"/>
        </w:rPr>
        <w:t xml:space="preserve"> </w:t>
      </w:r>
      <w:r>
        <w:rPr>
          <w:sz w:val="26"/>
          <w:szCs w:val="26"/>
        </w:rPr>
        <w:t xml:space="preserve">в</w:t>
      </w:r>
      <w:r>
        <w:rPr>
          <w:i/>
          <w:sz w:val="26"/>
          <w:szCs w:val="26"/>
        </w:rPr>
        <w:t xml:space="preserve"> </w:t>
      </w:r>
      <w:r>
        <w:rPr>
          <w:rStyle w:val="672"/>
          <w:i w:val="false"/>
          <w:sz w:val="26"/>
          <w:szCs w:val="26"/>
        </w:rPr>
        <w:t xml:space="preserve">качестве</w:t>
      </w:r>
      <w:r>
        <w:rPr>
          <w:i/>
          <w:sz w:val="26"/>
          <w:szCs w:val="26"/>
        </w:rPr>
        <w:t xml:space="preserve"> </w:t>
      </w:r>
      <w:r>
        <w:rPr>
          <w:rStyle w:val="672"/>
          <w:i w:val="false"/>
          <w:sz w:val="26"/>
          <w:szCs w:val="26"/>
        </w:rPr>
        <w:t xml:space="preserve">нуждающихся</w:t>
      </w:r>
      <w:r>
        <w:rPr>
          <w:i/>
          <w:sz w:val="26"/>
          <w:szCs w:val="26"/>
        </w:rPr>
        <w:t xml:space="preserve"> в </w:t>
      </w:r>
      <w:r>
        <w:rPr>
          <w:rStyle w:val="672"/>
          <w:i w:val="false"/>
          <w:sz w:val="26"/>
          <w:szCs w:val="26"/>
        </w:rPr>
        <w:t xml:space="preserve">жилых</w:t>
      </w:r>
      <w:r>
        <w:rPr>
          <w:sz w:val="26"/>
          <w:szCs w:val="26"/>
        </w:rPr>
        <w:t xml:space="preserve"> помещениях в соответствии с </w:t>
      </w:r>
      <w:r>
        <w:rPr>
          <w:sz w:val="26"/>
          <w:szCs w:val="26"/>
        </w:rPr>
        <w:fldChar w:fldCharType="begin"/>
      </w:r>
      <w:r>
        <w:rPr>
          <w:sz w:val="26"/>
          <w:szCs w:val="26"/>
        </w:rPr>
        <w:instrText xml:space="preserve"> HYPERLINK "https://home.garant.ru/" \l "/document/12138291/entry/5204" </w:instrText>
      </w:r>
      <w:r>
        <w:rPr>
          <w:sz w:val="26"/>
          <w:szCs w:val="26"/>
        </w:rPr>
        <w:fldChar w:fldCharType="separate"/>
      </w:r>
      <w:r>
        <w:rPr>
          <w:rStyle w:val="669"/>
          <w:color w:val="000000"/>
          <w:sz w:val="26"/>
          <w:szCs w:val="26"/>
          <w:u w:val="none"/>
        </w:rPr>
        <w:t xml:space="preserve">частью 4 статьи 52</w:t>
      </w:r>
      <w:r>
        <w:rPr>
          <w:sz w:val="26"/>
          <w:szCs w:val="26"/>
        </w:rPr>
        <w:fldChar w:fldCharType="end"/>
      </w:r>
      <w:r>
        <w:rPr>
          <w:sz w:val="26"/>
          <w:szCs w:val="26"/>
        </w:rPr>
        <w:t xml:space="preserve"> Жилищного Кодекса, если соответствующий док</w:t>
      </w:r>
      <w:r>
        <w:rPr>
          <w:sz w:val="26"/>
          <w:szCs w:val="26"/>
        </w:rPr>
        <w:t xml:space="preserve">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w:t>
      </w:r>
      <w:r>
        <w:rPr>
          <w:rStyle w:val="672"/>
          <w:i w:val="false"/>
          <w:sz w:val="26"/>
          <w:szCs w:val="26"/>
        </w:rPr>
        <w:t xml:space="preserve">качестве</w:t>
      </w:r>
      <w:r>
        <w:rPr>
          <w:sz w:val="26"/>
          <w:szCs w:val="26"/>
        </w:rPr>
        <w:t xml:space="preserve"> нуждающихся в жилых помещениях;</w:t>
      </w:r>
      <w:r>
        <w:rPr>
          <w:sz w:val="26"/>
          <w:szCs w:val="26"/>
        </w:rPr>
      </w:r>
      <w:r/>
    </w:p>
    <w:p>
      <w:pPr>
        <w:pStyle w:val="673"/>
        <w:ind w:firstLine="709"/>
        <w:jc w:val="both"/>
        <w:spacing w:after="0" w:afterAutospacing="0" w:before="0" w:beforeAutospacing="0"/>
        <w:rPr>
          <w:sz w:val="26"/>
          <w:szCs w:val="26"/>
        </w:rPr>
      </w:pPr>
      <w:r>
        <w:rPr>
          <w:sz w:val="26"/>
          <w:szCs w:val="26"/>
        </w:rPr>
        <w:t xml:space="preserve">3) представлены документы, которые не подтверждают право соответствующих граждан состоять на учете в качестве нуждающихся в жилых помещениях;</w:t>
      </w:r>
      <w:r/>
    </w:p>
    <w:p>
      <w:pPr>
        <w:pStyle w:val="673"/>
        <w:ind w:firstLine="709"/>
        <w:jc w:val="both"/>
        <w:spacing w:after="0" w:afterAutospacing="0" w:before="0" w:beforeAutospacing="0"/>
        <w:rPr>
          <w:sz w:val="26"/>
          <w:szCs w:val="26"/>
        </w:rPr>
      </w:pPr>
      <w:r>
        <w:rPr>
          <w:sz w:val="26"/>
          <w:szCs w:val="26"/>
        </w:rPr>
        <w:t xml:space="preserve">4) совершение действий с намерением приобретения права состоять на учете в качестве нуждающихся в жилых помещениях, в результате которых граждане могут быть признаны нуждающимися в жилых помещениях.</w:t>
      </w:r>
      <w:r/>
    </w:p>
    <w:p>
      <w:pPr>
        <w:pStyle w:val="673"/>
        <w:ind w:firstLine="709"/>
        <w:jc w:val="both"/>
        <w:spacing w:after="0" w:afterAutospacing="0" w:before="0" w:beforeAutospacing="0"/>
        <w:rPr>
          <w:sz w:val="26"/>
          <w:szCs w:val="26"/>
        </w:rPr>
      </w:pPr>
      <w:r>
        <w:rPr>
          <w:sz w:val="26"/>
          <w:szCs w:val="26"/>
        </w:rPr>
        <w:t xml:space="preserve">4.1. </w:t>
      </w:r>
      <w:r>
        <w:rPr>
          <w:sz w:val="26"/>
          <w:szCs w:val="26"/>
        </w:rPr>
        <w:t xml:space="preserve">Граждане, которые с намерением приобретения права состоять на учете в качестве нуждающихся в жилых по</w:t>
      </w:r>
      <w:r>
        <w:rPr>
          <w:sz w:val="26"/>
          <w:szCs w:val="26"/>
        </w:rPr>
        <w:t xml:space="preserve">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r/>
    </w:p>
    <w:p>
      <w:pPr>
        <w:pStyle w:val="644"/>
        <w:ind w:firstLine="720"/>
        <w:jc w:val="both"/>
        <w:tabs>
          <w:tab w:val="left" w:pos="426" w:leader="none"/>
        </w:tabs>
        <w:rPr>
          <w:sz w:val="26"/>
          <w:szCs w:val="26"/>
        </w:rPr>
        <w:outlineLvl w:val="2"/>
      </w:pPr>
      <w:r>
        <w:rPr>
          <w:sz w:val="26"/>
          <w:szCs w:val="26"/>
        </w:rPr>
        <w:t xml:space="preserve">27. Не допускается отказ в предоставлении муниципальной услуги в случае, если запрос заявителя подан в соответс</w:t>
      </w:r>
      <w:r>
        <w:rPr>
          <w:sz w:val="26"/>
          <w:szCs w:val="26"/>
        </w:rPr>
        <w:t xml:space="preserve">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Pr>
          <w:sz w:val="26"/>
          <w:szCs w:val="26"/>
        </w:rPr>
        <w:t xml:space="preserve"> </w:t>
      </w:r>
      <w:r>
        <w:rPr>
          <w:sz w:val="26"/>
          <w:szCs w:val="26"/>
        </w:rPr>
        <w:t xml:space="preserve">администрации </w:t>
      </w:r>
      <w:r>
        <w:rPr>
          <w:sz w:val="26"/>
          <w:szCs w:val="26"/>
        </w:rPr>
        <w:t xml:space="preserve">муниципального образования </w:t>
      </w:r>
      <w:r>
        <w:rPr>
          <w:sz w:val="26"/>
          <w:szCs w:val="26"/>
        </w:rPr>
        <w:t xml:space="preserve">«</w:t>
      </w:r>
      <w:r>
        <w:rPr>
          <w:sz w:val="26"/>
          <w:szCs w:val="26"/>
        </w:rPr>
        <w:t xml:space="preserve">Каргопольский муниципальный район</w:t>
      </w:r>
      <w:r>
        <w:rPr>
          <w:sz w:val="26"/>
          <w:szCs w:val="26"/>
        </w:rPr>
        <w:t xml:space="preserve">»</w:t>
      </w:r>
      <w:r>
        <w:rPr>
          <w:sz w:val="26"/>
          <w:szCs w:val="26"/>
        </w:rPr>
        <w:t xml:space="preserve"> в информационно-телекоммуникационной сети </w:t>
      </w:r>
      <w:r>
        <w:rPr>
          <w:sz w:val="26"/>
          <w:szCs w:val="26"/>
        </w:rPr>
        <w:t xml:space="preserve">«</w:t>
      </w:r>
      <w:r>
        <w:rPr>
          <w:sz w:val="26"/>
          <w:szCs w:val="26"/>
        </w:rPr>
        <w:t xml:space="preserve">Интернет</w:t>
      </w:r>
      <w:r>
        <w:rPr>
          <w:sz w:val="26"/>
          <w:szCs w:val="26"/>
        </w:rPr>
        <w:t xml:space="preserve">»</w:t>
      </w:r>
      <w:r>
        <w:rPr>
          <w:sz w:val="26"/>
          <w:szCs w:val="26"/>
        </w:rPr>
        <w:t xml:space="preserve">.</w:t>
      </w:r>
      <w:r>
        <w:rPr>
          <w:sz w:val="26"/>
          <w:szCs w:val="26"/>
        </w:rPr>
      </w:r>
      <w:r/>
    </w:p>
    <w:p>
      <w:pPr>
        <w:pStyle w:val="644"/>
        <w:ind w:firstLine="720"/>
        <w:jc w:val="both"/>
        <w:tabs>
          <w:tab w:val="left" w:pos="426" w:leader="none"/>
        </w:tabs>
        <w:rPr>
          <w:sz w:val="26"/>
          <w:szCs w:val="26"/>
        </w:rPr>
        <w:outlineLvl w:val="2"/>
      </w:pPr>
      <w:r>
        <w:rPr>
          <w:sz w:val="26"/>
          <w:szCs w:val="26"/>
        </w:rPr>
        <w:t xml:space="preserve">Не допускается отказ в предоставлении м</w:t>
      </w:r>
      <w:r>
        <w:rPr>
          <w:sz w:val="26"/>
          <w:szCs w:val="26"/>
        </w:rPr>
        <w:t xml:space="preserve">униципальной услуги по основаниям, предусмотренным пунктом </w:t>
      </w:r>
      <w:r>
        <w:rPr>
          <w:sz w:val="26"/>
          <w:szCs w:val="26"/>
        </w:rPr>
        <w:t xml:space="preserve">26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r>
        <w:rPr>
          <w:sz w:val="26"/>
          <w:szCs w:val="26"/>
        </w:rPr>
        <w:t xml:space="preserve">.</w:t>
      </w:r>
      <w:r>
        <w:rPr>
          <w:sz w:val="26"/>
          <w:szCs w:val="26"/>
        </w:rPr>
      </w:r>
      <w:r/>
    </w:p>
    <w:p>
      <w:pPr>
        <w:pStyle w:val="644"/>
        <w:jc w:val="center"/>
        <w:tabs>
          <w:tab w:val="left" w:pos="426" w:leader="none"/>
        </w:tabs>
        <w:rPr>
          <w:b/>
          <w:bCs/>
          <w:sz w:val="26"/>
          <w:szCs w:val="26"/>
        </w:rPr>
        <w:outlineLvl w:val="2"/>
      </w:pPr>
      <w:r>
        <w:rPr>
          <w:b/>
          <w:bCs/>
          <w:sz w:val="26"/>
          <w:szCs w:val="26"/>
        </w:rPr>
      </w:r>
      <w:r/>
    </w:p>
    <w:p>
      <w:pPr>
        <w:pStyle w:val="644"/>
        <w:jc w:val="center"/>
        <w:tabs>
          <w:tab w:val="left" w:pos="426" w:leader="none"/>
        </w:tabs>
        <w:rPr>
          <w:b/>
          <w:bCs/>
          <w:sz w:val="26"/>
          <w:szCs w:val="26"/>
        </w:rPr>
        <w:outlineLvl w:val="2"/>
      </w:pPr>
      <w:r>
        <w:rPr>
          <w:b/>
          <w:bCs/>
          <w:sz w:val="26"/>
          <w:szCs w:val="26"/>
        </w:rPr>
        <w:t xml:space="preserve">2.5. Плата, взимаемая с заявителя при</w:t>
      </w:r>
      <w:r/>
    </w:p>
    <w:p>
      <w:pPr>
        <w:pStyle w:val="644"/>
        <w:jc w:val="center"/>
        <w:tabs>
          <w:tab w:val="left" w:pos="426" w:leader="none"/>
        </w:tabs>
        <w:rPr>
          <w:b/>
          <w:bCs/>
          <w:sz w:val="26"/>
          <w:szCs w:val="26"/>
        </w:rPr>
        <w:outlineLvl w:val="2"/>
      </w:pPr>
      <w:r>
        <w:rPr>
          <w:b/>
          <w:bCs/>
          <w:sz w:val="26"/>
          <w:szCs w:val="26"/>
        </w:rPr>
        <w:t xml:space="preserve">предоставлении 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t xml:space="preserve">28. За предоставление муниципальной услуги плата</w:t>
      </w:r>
      <w:r>
        <w:rPr>
          <w:sz w:val="26"/>
          <w:szCs w:val="26"/>
        </w:rPr>
        <w:t xml:space="preserve"> не взимается</w:t>
      </w:r>
      <w:r>
        <w:rPr>
          <w:sz w:val="26"/>
          <w:szCs w:val="26"/>
        </w:rPr>
        <w:t xml:space="preserve">.</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2.6. Результаты предоставления муниципальной услуги</w:t>
      </w:r>
      <w:r/>
    </w:p>
    <w:p>
      <w:pPr>
        <w:pStyle w:val="644"/>
        <w:ind w:firstLine="720"/>
        <w:jc w:val="both"/>
        <w:tabs>
          <w:tab w:val="left" w:pos="426" w:leader="none"/>
        </w:tabs>
        <w:rPr>
          <w:sz w:val="26"/>
          <w:szCs w:val="26"/>
        </w:rPr>
        <w:outlineLvl w:val="2"/>
      </w:pPr>
      <w:r>
        <w:rPr>
          <w:sz w:val="26"/>
          <w:szCs w:val="26"/>
        </w:rPr>
      </w:r>
      <w:r/>
    </w:p>
    <w:p>
      <w:pPr>
        <w:pStyle w:val="673"/>
        <w:ind w:firstLine="709"/>
        <w:jc w:val="both"/>
        <w:spacing w:after="0" w:afterAutospacing="0" w:before="0" w:beforeAutospacing="0"/>
        <w:rPr>
          <w:sz w:val="26"/>
          <w:szCs w:val="26"/>
        </w:rPr>
      </w:pPr>
      <w:r>
        <w:rPr>
          <w:sz w:val="26"/>
          <w:szCs w:val="26"/>
        </w:rPr>
        <w:t xml:space="preserve">29</w:t>
      </w:r>
      <w:r>
        <w:rPr>
          <w:sz w:val="26"/>
          <w:szCs w:val="26"/>
        </w:rPr>
        <w:t xml:space="preserve">.</w:t>
      </w:r>
      <w:r>
        <w:rPr>
          <w:sz w:val="26"/>
          <w:szCs w:val="26"/>
        </w:rPr>
        <w:t xml:space="preserve"> Результатами предоставления муниципальной услуги являются:</w:t>
      </w:r>
      <w:r/>
    </w:p>
    <w:p>
      <w:pPr>
        <w:pStyle w:val="673"/>
        <w:ind w:firstLine="709"/>
        <w:jc w:val="both"/>
        <w:spacing w:after="0" w:afterAutospacing="0" w:before="0" w:beforeAutospacing="0"/>
        <w:rPr>
          <w:sz w:val="26"/>
          <w:szCs w:val="26"/>
        </w:rPr>
      </w:pPr>
      <w:r>
        <w:rPr>
          <w:sz w:val="26"/>
          <w:szCs w:val="26"/>
        </w:rPr>
        <w:t xml:space="preserve">1) принятие решения </w:t>
      </w:r>
      <w:r>
        <w:rPr>
          <w:sz w:val="26"/>
          <w:szCs w:val="26"/>
        </w:rPr>
        <w:t xml:space="preserve">о предоставлении либо об отказе в предоставлении муниципальной услуги;</w:t>
      </w:r>
      <w:r/>
    </w:p>
    <w:p>
      <w:pPr>
        <w:pStyle w:val="673"/>
        <w:ind w:firstLine="709"/>
        <w:jc w:val="both"/>
        <w:spacing w:after="0" w:afterAutospacing="0" w:before="0" w:beforeAutospacing="0"/>
        <w:rPr>
          <w:sz w:val="26"/>
          <w:szCs w:val="26"/>
        </w:rPr>
      </w:pPr>
      <w:r>
        <w:rPr>
          <w:sz w:val="26"/>
          <w:szCs w:val="26"/>
        </w:rPr>
        <w:t xml:space="preserve">2) информирование заявителя о принятом решении, о предоставлении или отказе в предоставлении 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2.7. Требования к местам предоставления</w:t>
      </w:r>
      <w:r/>
    </w:p>
    <w:p>
      <w:pPr>
        <w:pStyle w:val="644"/>
        <w:jc w:val="center"/>
        <w:tabs>
          <w:tab w:val="left" w:pos="426" w:leader="none"/>
        </w:tabs>
        <w:rPr>
          <w:b/>
          <w:bCs/>
          <w:sz w:val="26"/>
          <w:szCs w:val="26"/>
        </w:rPr>
        <w:outlineLvl w:val="2"/>
      </w:pPr>
      <w:r>
        <w:rPr>
          <w:b/>
          <w:bCs/>
          <w:sz w:val="26"/>
          <w:szCs w:val="26"/>
        </w:rPr>
        <w:t xml:space="preserve">муниципальной услуги</w:t>
      </w:r>
      <w:r>
        <w:rPr>
          <w:b/>
          <w:bCs/>
          <w:sz w:val="26"/>
          <w:szCs w:val="26"/>
        </w:rPr>
      </w:r>
      <w:r/>
    </w:p>
    <w:p>
      <w:pPr>
        <w:pStyle w:val="644"/>
        <w:jc w:val="center"/>
        <w:tabs>
          <w:tab w:val="left" w:pos="426" w:leader="none"/>
        </w:tabs>
        <w:rPr>
          <w:b/>
          <w:bCs/>
          <w:sz w:val="26"/>
          <w:szCs w:val="26"/>
        </w:rPr>
        <w:outlineLvl w:val="2"/>
      </w:pPr>
      <w:r>
        <w:rPr>
          <w:b/>
          <w:bCs/>
          <w:sz w:val="26"/>
          <w:szCs w:val="26"/>
        </w:rPr>
      </w:r>
      <w:r/>
    </w:p>
    <w:p>
      <w:pPr>
        <w:pStyle w:val="644"/>
        <w:ind w:firstLine="720"/>
        <w:jc w:val="both"/>
        <w:tabs>
          <w:tab w:val="left" w:pos="426" w:leader="none"/>
        </w:tabs>
        <w:rPr>
          <w:sz w:val="26"/>
          <w:szCs w:val="26"/>
        </w:rPr>
        <w:outlineLvl w:val="2"/>
      </w:pPr>
      <w:r>
        <w:rPr>
          <w:sz w:val="26"/>
          <w:szCs w:val="26"/>
        </w:rPr>
        <w:t xml:space="preserve">30</w:t>
      </w:r>
      <w:r>
        <w:rPr>
          <w:sz w:val="26"/>
          <w:szCs w:val="26"/>
        </w:rPr>
        <w:t xml:space="preserve">. 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w:t>
      </w:r>
      <w:r>
        <w:rPr>
          <w:sz w:val="26"/>
          <w:szCs w:val="26"/>
        </w:rPr>
        <w:t xml:space="preserve">отдела</w:t>
      </w:r>
      <w:r>
        <w:rPr>
          <w:sz w:val="26"/>
          <w:szCs w:val="26"/>
        </w:rPr>
        <w:t xml:space="preserve"> администрации (при наличии),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r/>
    </w:p>
    <w:p>
      <w:pPr>
        <w:pStyle w:val="644"/>
        <w:ind w:firstLine="720"/>
        <w:jc w:val="both"/>
        <w:tabs>
          <w:tab w:val="left" w:pos="426" w:leader="none"/>
        </w:tabs>
        <w:rPr>
          <w:sz w:val="26"/>
          <w:szCs w:val="26"/>
        </w:rPr>
        <w:outlineLvl w:val="2"/>
      </w:pPr>
      <w:r>
        <w:rPr>
          <w:sz w:val="26"/>
          <w:szCs w:val="26"/>
        </w:rPr>
        <w:t xml:space="preserve">Прием заявителей осуществляется в рабочих кабинетах </w:t>
      </w:r>
      <w:r>
        <w:rPr>
          <w:sz w:val="26"/>
          <w:szCs w:val="26"/>
        </w:rPr>
        <w:t xml:space="preserve">Отдела </w:t>
      </w:r>
      <w:r>
        <w:rPr>
          <w:sz w:val="26"/>
          <w:szCs w:val="26"/>
        </w:rPr>
        <w:t xml:space="preserve">администрации.</w:t>
      </w:r>
      <w:r/>
    </w:p>
    <w:p>
      <w:pPr>
        <w:pStyle w:val="644"/>
        <w:ind w:firstLine="720"/>
        <w:jc w:val="both"/>
        <w:tabs>
          <w:tab w:val="left" w:pos="426" w:leader="none"/>
        </w:tabs>
        <w:rPr>
          <w:sz w:val="26"/>
          <w:szCs w:val="26"/>
        </w:rPr>
        <w:outlineLvl w:val="2"/>
      </w:pPr>
      <w:r>
        <w:rPr>
          <w:sz w:val="26"/>
          <w:szCs w:val="26"/>
        </w:rPr>
        <w:t xml:space="preserve">Для ожидания приема отводятся места, оснащенные стульями и столами для возможности оформления документов.</w:t>
      </w:r>
      <w:r/>
    </w:p>
    <w:p>
      <w:pPr>
        <w:pStyle w:val="644"/>
        <w:ind w:firstLine="720"/>
        <w:jc w:val="both"/>
        <w:tabs>
          <w:tab w:val="left" w:pos="426" w:leader="none"/>
        </w:tabs>
        <w:rPr>
          <w:sz w:val="26"/>
          <w:szCs w:val="26"/>
        </w:rPr>
        <w:outlineLvl w:val="2"/>
      </w:pPr>
      <w:r>
        <w:rPr>
          <w:sz w:val="26"/>
          <w:szCs w:val="26"/>
        </w:rPr>
        <w:t xml:space="preserve">В местах информирования заявителей размещаются информационные стенды с информацией, предусмотренной пунктом 8 настоящего административного регламента.</w:t>
      </w:r>
      <w:r/>
    </w:p>
    <w:p>
      <w:pPr>
        <w:pStyle w:val="644"/>
        <w:ind w:firstLine="720"/>
        <w:jc w:val="both"/>
        <w:tabs>
          <w:tab w:val="left" w:pos="426" w:leader="none"/>
        </w:tabs>
        <w:rPr>
          <w:sz w:val="26"/>
          <w:szCs w:val="26"/>
        </w:rPr>
        <w:outlineLvl w:val="2"/>
      </w:pPr>
      <w:r>
        <w:rPr>
          <w:sz w:val="26"/>
          <w:szCs w:val="26"/>
        </w:rPr>
        <w:t xml:space="preserve">31</w:t>
      </w:r>
      <w:r>
        <w:rPr>
          <w:sz w:val="26"/>
          <w:szCs w:val="26"/>
        </w:rPr>
        <w:t xml:space="preserve">. Помещения, предназначенные для предоставления муниципальной услуги, должны удовлетворять </w:t>
      </w:r>
      <w:r>
        <w:rPr>
          <w:sz w:val="26"/>
          <w:szCs w:val="26"/>
        </w:rPr>
        <w:t xml:space="preserve">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r/>
    </w:p>
    <w:p>
      <w:pPr>
        <w:pStyle w:val="644"/>
        <w:ind w:firstLine="720"/>
        <w:jc w:val="both"/>
        <w:tabs>
          <w:tab w:val="left" w:pos="426" w:leader="none"/>
        </w:tabs>
        <w:rPr>
          <w:sz w:val="26"/>
          <w:szCs w:val="26"/>
        </w:rPr>
        <w:outlineLvl w:val="2"/>
      </w:pPr>
      <w:r>
        <w:rPr>
          <w:sz w:val="26"/>
          <w:szCs w:val="26"/>
        </w:rPr>
        <w:t xml:space="preserve">условия беспрепятственного доступа к помещениям администрации и предоставляемой в них муниципальной услуге;</w:t>
      </w:r>
      <w:r/>
    </w:p>
    <w:p>
      <w:pPr>
        <w:pStyle w:val="644"/>
        <w:ind w:firstLine="720"/>
        <w:jc w:val="both"/>
        <w:tabs>
          <w:tab w:val="left" w:pos="426" w:leader="none"/>
        </w:tabs>
        <w:rPr>
          <w:sz w:val="26"/>
          <w:szCs w:val="26"/>
        </w:rPr>
        <w:outlineLvl w:val="2"/>
      </w:pPr>
      <w:r>
        <w:rPr>
          <w:sz w:val="26"/>
          <w:szCs w:val="26"/>
        </w:rPr>
        <w:t xml:space="preserve">возможность </w:t>
      </w:r>
      <w:r>
        <w:rPr>
          <w:sz w:val="26"/>
          <w:szCs w:val="26"/>
        </w:rPr>
        <w:t xml:space="preserve">с помощью служащих, организующих предоставление муниципальной услуги</w:t>
      </w:r>
      <w:r>
        <w:rPr>
          <w:sz w:val="26"/>
          <w:szCs w:val="26"/>
        </w:rPr>
        <w:t xml:space="preserve">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w:t>
      </w:r>
      <w:r/>
    </w:p>
    <w:p>
      <w:pPr>
        <w:pStyle w:val="644"/>
        <w:ind w:firstLine="720"/>
        <w:jc w:val="both"/>
        <w:tabs>
          <w:tab w:val="left" w:pos="426" w:leader="none"/>
        </w:tabs>
        <w:rPr>
          <w:sz w:val="26"/>
          <w:szCs w:val="26"/>
        </w:rPr>
        <w:outlineLvl w:val="2"/>
      </w:pPr>
      <w:r>
        <w:rPr>
          <w:sz w:val="26"/>
          <w:szCs w:val="26"/>
        </w:rPr>
        <w:t xml:space="preserve">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 в том числе с использованием кресла-коляски;</w:t>
      </w:r>
      <w:r/>
    </w:p>
    <w:p>
      <w:pPr>
        <w:pStyle w:val="644"/>
        <w:ind w:firstLine="720"/>
        <w:jc w:val="both"/>
        <w:tabs>
          <w:tab w:val="left" w:pos="426" w:leader="none"/>
        </w:tabs>
        <w:outlineLvl w:val="2"/>
      </w:pPr>
      <w:r>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w:t>
      </w:r>
      <w:r/>
    </w:p>
    <w:p>
      <w:pPr>
        <w:pStyle w:val="644"/>
        <w:ind w:firstLine="720"/>
        <w:jc w:val="both"/>
        <w:tabs>
          <w:tab w:val="left" w:pos="426" w:leader="none"/>
        </w:tabs>
        <w:rPr>
          <w:sz w:val="26"/>
          <w:szCs w:val="26"/>
        </w:rPr>
        <w:outlineLvl w:val="2"/>
      </w:pPr>
      <w:r>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w:t>
      </w:r>
      <w:r>
        <w:rPr>
          <w:sz w:val="26"/>
          <w:szCs w:val="26"/>
        </w:rPr>
      </w:r>
      <w:r/>
    </w:p>
    <w:p>
      <w:pPr>
        <w:pStyle w:val="644"/>
        <w:ind w:firstLine="720"/>
        <w:jc w:val="both"/>
        <w:rPr>
          <w:sz w:val="26"/>
          <w:szCs w:val="26"/>
        </w:rPr>
        <w:outlineLvl w:val="2"/>
      </w:pPr>
      <w:r>
        <w:rPr>
          <w:sz w:val="26"/>
          <w:szCs w:val="26"/>
        </w:rPr>
        <w:t xml:space="preserve">дублирова</w:t>
      </w:r>
      <w:r>
        <w:rPr>
          <w:sz w:val="26"/>
          <w:szCs w:val="26"/>
        </w:rPr>
        <w:t xml:space="preserve">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r/>
    </w:p>
    <w:p>
      <w:pPr>
        <w:pStyle w:val="644"/>
        <w:ind w:firstLine="720"/>
        <w:jc w:val="both"/>
        <w:rPr>
          <w:sz w:val="26"/>
          <w:szCs w:val="26"/>
        </w:rPr>
        <w:outlineLvl w:val="2"/>
      </w:pPr>
      <w:r>
        <w:rPr>
          <w:sz w:val="26"/>
          <w:szCs w:val="26"/>
        </w:rPr>
        <w:t xml:space="preserve">допуск собаки-проводника в здание, в котором расположены помещения адми</w:t>
      </w:r>
      <w:r>
        <w:rPr>
          <w:sz w:val="26"/>
          <w:szCs w:val="26"/>
        </w:rPr>
        <w:t xml:space="preserve">нистрации,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r/>
    </w:p>
    <w:p>
      <w:pPr>
        <w:pStyle w:val="644"/>
        <w:ind w:firstLine="720"/>
        <w:jc w:val="both"/>
        <w:tabs>
          <w:tab w:val="left" w:pos="426" w:leader="none"/>
        </w:tabs>
        <w:rPr>
          <w:sz w:val="26"/>
          <w:szCs w:val="26"/>
        </w:rPr>
        <w:outlineLvl w:val="2"/>
      </w:pPr>
      <w:r>
        <w:rPr>
          <w:sz w:val="26"/>
          <w:szCs w:val="26"/>
        </w:rPr>
        <w:t xml:space="preserve">оказание инвалидам необходимой помо</w:t>
      </w:r>
      <w:r>
        <w:rPr>
          <w:sz w:val="26"/>
          <w:szCs w:val="26"/>
        </w:rPr>
        <w:t xml:space="preserve">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r/>
    </w:p>
    <w:p>
      <w:pPr>
        <w:pStyle w:val="644"/>
        <w:ind w:firstLine="720"/>
        <w:jc w:val="both"/>
        <w:tabs>
          <w:tab w:val="left" w:pos="426" w:leader="none"/>
        </w:tabs>
        <w:rPr>
          <w:sz w:val="26"/>
          <w:szCs w:val="26"/>
        </w:rPr>
        <w:outlineLvl w:val="2"/>
      </w:pPr>
      <w:r>
        <w:rPr>
          <w:sz w:val="26"/>
          <w:szCs w:val="26"/>
        </w:rPr>
        <w:t xml:space="preserve">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r/>
    </w:p>
    <w:p>
      <w:pPr>
        <w:pStyle w:val="644"/>
        <w:ind w:firstLine="720"/>
        <w:jc w:val="both"/>
        <w:tabs>
          <w:tab w:val="left" w:pos="426" w:leader="none"/>
        </w:tabs>
        <w:rPr>
          <w:sz w:val="26"/>
          <w:szCs w:val="26"/>
        </w:rPr>
        <w:outlineLvl w:val="2"/>
      </w:pPr>
      <w:r>
        <w:rPr>
          <w:sz w:val="26"/>
          <w:szCs w:val="26"/>
        </w:rPr>
        <w:t xml:space="preserve">32</w:t>
      </w:r>
      <w:r>
        <w:rPr>
          <w:sz w:val="26"/>
          <w:szCs w:val="26"/>
        </w:rPr>
        <w:t xml:space="preserve">. Помещения многоф</w:t>
      </w:r>
      <w:r>
        <w:rPr>
          <w:sz w:val="26"/>
          <w:szCs w:val="26"/>
        </w:rPr>
        <w:t xml:space="preserve">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w:t>
      </w:r>
      <w:r>
        <w:rPr>
          <w:sz w:val="26"/>
          <w:szCs w:val="26"/>
        </w:rPr>
        <w:t xml:space="preserve">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2.8. Показатели доступности и качества</w:t>
      </w:r>
      <w:r/>
    </w:p>
    <w:p>
      <w:pPr>
        <w:pStyle w:val="644"/>
        <w:jc w:val="center"/>
        <w:tabs>
          <w:tab w:val="left" w:pos="426" w:leader="none"/>
        </w:tabs>
        <w:rPr>
          <w:b/>
          <w:bCs/>
          <w:sz w:val="26"/>
          <w:szCs w:val="26"/>
        </w:rPr>
        <w:outlineLvl w:val="2"/>
      </w:pPr>
      <w:r>
        <w:rPr>
          <w:b/>
          <w:bCs/>
          <w:sz w:val="26"/>
          <w:szCs w:val="26"/>
        </w:rPr>
        <w:t xml:space="preserve">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t xml:space="preserve">33</w:t>
      </w:r>
      <w:r>
        <w:rPr>
          <w:sz w:val="26"/>
          <w:szCs w:val="26"/>
        </w:rPr>
        <w:t xml:space="preserve">. Показателями доступности муниципальной услуги являются:</w:t>
      </w:r>
      <w:r/>
    </w:p>
    <w:p>
      <w:pPr>
        <w:pStyle w:val="644"/>
        <w:ind w:firstLine="720"/>
        <w:jc w:val="both"/>
        <w:tabs>
          <w:tab w:val="left" w:pos="426" w:leader="none"/>
        </w:tabs>
        <w:rPr>
          <w:sz w:val="26"/>
          <w:szCs w:val="26"/>
        </w:rPr>
        <w:outlineLvl w:val="2"/>
      </w:pPr>
      <w:r>
        <w:rPr>
          <w:sz w:val="26"/>
          <w:szCs w:val="26"/>
        </w:rPr>
        <w:t xml:space="preserve">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r/>
    </w:p>
    <w:p>
      <w:pPr>
        <w:pStyle w:val="644"/>
        <w:ind w:firstLine="720"/>
        <w:jc w:val="both"/>
        <w:tabs>
          <w:tab w:val="left" w:pos="426" w:leader="none"/>
        </w:tabs>
        <w:rPr>
          <w:sz w:val="26"/>
          <w:szCs w:val="26"/>
        </w:rPr>
        <w:outlineLvl w:val="2"/>
      </w:pPr>
      <w:r>
        <w:rPr>
          <w:sz w:val="26"/>
          <w:szCs w:val="26"/>
        </w:rPr>
        <w:t xml:space="preserve">2) обеспечение заявителям возможности обращения за предоставлением муниципальной услуги через представителя;</w:t>
      </w:r>
      <w:r/>
    </w:p>
    <w:p>
      <w:pPr>
        <w:pStyle w:val="644"/>
        <w:ind w:firstLine="720"/>
        <w:jc w:val="both"/>
        <w:tabs>
          <w:tab w:val="left" w:pos="426" w:leader="none"/>
        </w:tabs>
        <w:rPr>
          <w:sz w:val="26"/>
          <w:szCs w:val="26"/>
        </w:rPr>
        <w:outlineLvl w:val="2"/>
      </w:pPr>
      <w:r>
        <w:rPr>
          <w:sz w:val="26"/>
          <w:szCs w:val="26"/>
        </w:rPr>
        <w:t xml:space="preserve">3) установление сокращенных сроков предоставления муниципальной услуги;</w:t>
      </w:r>
      <w:r/>
    </w:p>
    <w:p>
      <w:pPr>
        <w:pStyle w:val="644"/>
        <w:ind w:firstLine="720"/>
        <w:jc w:val="both"/>
        <w:tabs>
          <w:tab w:val="left" w:pos="426" w:leader="none"/>
        </w:tabs>
        <w:rPr>
          <w:sz w:val="26"/>
          <w:szCs w:val="26"/>
        </w:rPr>
        <w:outlineLvl w:val="2"/>
      </w:pPr>
      <w:r>
        <w:rPr>
          <w:sz w:val="26"/>
          <w:szCs w:val="26"/>
        </w:rPr>
        <w:t xml:space="preserve">4)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r/>
    </w:p>
    <w:p>
      <w:pPr>
        <w:pStyle w:val="644"/>
        <w:ind w:firstLine="720"/>
        <w:jc w:val="both"/>
        <w:tabs>
          <w:tab w:val="left" w:pos="426" w:leader="none"/>
        </w:tabs>
        <w:rPr>
          <w:sz w:val="26"/>
          <w:szCs w:val="26"/>
        </w:rPr>
        <w:outlineLvl w:val="2"/>
      </w:pPr>
      <w:r>
        <w:rPr>
          <w:sz w:val="26"/>
          <w:szCs w:val="26"/>
        </w:rPr>
        <w:t xml:space="preserve">запись на прием в администрацию для подачи запросов о предоставлении муниципальной услуги (заявлений с прилагаемыми к ним документами);</w:t>
      </w:r>
      <w:r/>
    </w:p>
    <w:p>
      <w:pPr>
        <w:pStyle w:val="644"/>
        <w:ind w:firstLine="720"/>
        <w:jc w:val="both"/>
        <w:tabs>
          <w:tab w:val="left" w:pos="426" w:leader="none"/>
        </w:tabs>
        <w:rPr>
          <w:sz w:val="26"/>
          <w:szCs w:val="26"/>
        </w:rPr>
        <w:outlineLvl w:val="2"/>
      </w:pPr>
      <w:r>
        <w:rPr>
          <w:sz w:val="26"/>
          <w:szCs w:val="26"/>
        </w:rPr>
        <w:t xml:space="preserve">размещение на Архангельском региональном портале г</w:t>
      </w:r>
      <w:r>
        <w:rPr>
          <w:sz w:val="26"/>
          <w:szCs w:val="26"/>
        </w:rPr>
        <w:t xml:space="preserve">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r/>
    </w:p>
    <w:p>
      <w:pPr>
        <w:pStyle w:val="644"/>
        <w:ind w:firstLine="720"/>
        <w:jc w:val="both"/>
        <w:tabs>
          <w:tab w:val="left" w:pos="426" w:leader="none"/>
        </w:tabs>
        <w:rPr>
          <w:sz w:val="26"/>
          <w:szCs w:val="26"/>
        </w:rPr>
        <w:outlineLvl w:val="2"/>
      </w:pPr>
      <w:r>
        <w:rPr>
          <w:sz w:val="26"/>
          <w:szCs w:val="26"/>
        </w:rPr>
        <w:t xml:space="preserve">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r/>
    </w:p>
    <w:p>
      <w:pPr>
        <w:pStyle w:val="644"/>
        <w:ind w:firstLine="720"/>
        <w:jc w:val="both"/>
        <w:tabs>
          <w:tab w:val="left" w:pos="426" w:leader="none"/>
        </w:tabs>
        <w:rPr>
          <w:sz w:val="26"/>
          <w:szCs w:val="26"/>
        </w:rPr>
        <w:outlineLvl w:val="2"/>
      </w:pPr>
      <w:r>
        <w:rPr>
          <w:sz w:val="26"/>
          <w:szCs w:val="26"/>
        </w:rPr>
        <w:t xml:space="preserve">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r/>
    </w:p>
    <w:p>
      <w:pPr>
        <w:pStyle w:val="644"/>
        <w:ind w:firstLine="720"/>
        <w:jc w:val="both"/>
        <w:tabs>
          <w:tab w:val="left" w:pos="426" w:leader="none"/>
        </w:tabs>
        <w:rPr>
          <w:sz w:val="26"/>
          <w:szCs w:val="26"/>
        </w:rPr>
        <w:outlineLvl w:val="2"/>
      </w:pPr>
      <w:r>
        <w:rPr>
          <w:sz w:val="26"/>
          <w:szCs w:val="26"/>
        </w:rPr>
        <w:t xml:space="preserve">обеспече</w:t>
      </w:r>
      <w:r>
        <w:rPr>
          <w:sz w:val="26"/>
          <w:szCs w:val="26"/>
        </w:rPr>
        <w:t xml:space="preserve">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r/>
    </w:p>
    <w:p>
      <w:pPr>
        <w:pStyle w:val="644"/>
        <w:ind w:firstLine="720"/>
        <w:jc w:val="both"/>
        <w:tabs>
          <w:tab w:val="left" w:pos="426" w:leader="none"/>
        </w:tabs>
        <w:rPr>
          <w:sz w:val="26"/>
          <w:szCs w:val="26"/>
        </w:rPr>
        <w:outlineLvl w:val="2"/>
      </w:pPr>
      <w:r>
        <w:rPr>
          <w:sz w:val="26"/>
          <w:szCs w:val="26"/>
        </w:rPr>
        <w:t xml:space="preserve">5)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r/>
    </w:p>
    <w:p>
      <w:pPr>
        <w:pStyle w:val="644"/>
        <w:ind w:firstLine="720"/>
        <w:jc w:val="both"/>
        <w:tabs>
          <w:tab w:val="left" w:pos="426" w:leader="none"/>
        </w:tabs>
        <w:rPr>
          <w:sz w:val="26"/>
          <w:szCs w:val="26"/>
        </w:rPr>
        <w:outlineLvl w:val="2"/>
      </w:pPr>
      <w:r>
        <w:rPr>
          <w:sz w:val="26"/>
          <w:szCs w:val="26"/>
        </w:rPr>
        <w:t xml:space="preserve">6) безвозмездность предоставления муниципальной услуги</w:t>
      </w:r>
      <w:r>
        <w:rPr>
          <w:sz w:val="26"/>
          <w:szCs w:val="26"/>
        </w:rPr>
        <w:t xml:space="preserve">.</w:t>
      </w:r>
      <w:r>
        <w:rPr>
          <w:sz w:val="26"/>
          <w:szCs w:val="26"/>
        </w:rPr>
      </w:r>
      <w:r/>
    </w:p>
    <w:p>
      <w:pPr>
        <w:pStyle w:val="650"/>
        <w:tabs>
          <w:tab w:val="left" w:pos="426" w:leader="none"/>
        </w:tabs>
        <w:rPr>
          <w:sz w:val="26"/>
          <w:szCs w:val="26"/>
        </w:rPr>
        <w:outlineLvl w:val="2"/>
      </w:pPr>
      <w:r>
        <w:rPr>
          <w:sz w:val="26"/>
          <w:szCs w:val="26"/>
        </w:rPr>
        <w:t xml:space="preserve">34</w:t>
      </w:r>
      <w:r>
        <w:rPr>
          <w:sz w:val="26"/>
          <w:szCs w:val="26"/>
        </w:rPr>
        <w:t xml:space="preserve">. Показателями качества муниципальной услуги являются:</w:t>
      </w:r>
      <w:r/>
    </w:p>
    <w:p>
      <w:pPr>
        <w:pStyle w:val="644"/>
        <w:ind w:firstLine="720"/>
        <w:jc w:val="both"/>
        <w:tabs>
          <w:tab w:val="left" w:pos="426" w:leader="none"/>
        </w:tabs>
        <w:rPr>
          <w:sz w:val="26"/>
          <w:szCs w:val="26"/>
        </w:rPr>
        <w:outlineLvl w:val="2"/>
      </w:pPr>
      <w:r>
        <w:rPr>
          <w:sz w:val="26"/>
          <w:szCs w:val="26"/>
        </w:rPr>
        <w:t xml:space="preserve">1) отсутствие случаев нарушения сроков при предоставлении муниципальной услуги;</w:t>
      </w:r>
      <w:r/>
    </w:p>
    <w:p>
      <w:pPr>
        <w:pStyle w:val="644"/>
        <w:ind w:firstLine="720"/>
        <w:jc w:val="both"/>
        <w:tabs>
          <w:tab w:val="left" w:pos="426" w:leader="none"/>
        </w:tabs>
        <w:rPr>
          <w:sz w:val="26"/>
          <w:szCs w:val="26"/>
        </w:rPr>
        <w:outlineLvl w:val="2"/>
      </w:pPr>
      <w:r>
        <w:rPr>
          <w:sz w:val="26"/>
          <w:szCs w:val="26"/>
        </w:rPr>
        <w:t xml:space="preserve">2) отсутствие случаев удовлетворения в судебном порядке заявлений заявителей, оспаривающих решения и действия (бездействие) администрации, ее должностных лиц, муниципальных служащих;</w:t>
      </w:r>
      <w:r/>
    </w:p>
    <w:p>
      <w:pPr>
        <w:pStyle w:val="644"/>
        <w:ind w:firstLine="720"/>
        <w:jc w:val="both"/>
        <w:tabs>
          <w:tab w:val="left" w:pos="426" w:leader="none"/>
        </w:tabs>
        <w:rPr>
          <w:sz w:val="26"/>
          <w:szCs w:val="26"/>
        </w:rPr>
        <w:outlineLvl w:val="2"/>
      </w:pPr>
      <w:r>
        <w:rPr>
          <w:sz w:val="26"/>
          <w:szCs w:val="26"/>
        </w:rPr>
        <w:t xml:space="preserve">3) 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r>
        <w:rPr>
          <w:sz w:val="26"/>
          <w:szCs w:val="26"/>
        </w:rPr>
        <w:t xml:space="preserve">.</w:t>
      </w:r>
      <w:r>
        <w:rPr>
          <w:sz w:val="26"/>
          <w:szCs w:val="26"/>
        </w:rPr>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lang w:val="en-US"/>
        </w:rPr>
        <w:t xml:space="preserve">III</w:t>
      </w:r>
      <w:r>
        <w:rPr>
          <w:b/>
          <w:bCs/>
          <w:sz w:val="26"/>
          <w:szCs w:val="26"/>
        </w:rPr>
        <w:t xml:space="preserve">. Административные процедуры</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3.1. Регистрация запроса заявителя о предоставлении</w:t>
      </w:r>
      <w:r/>
    </w:p>
    <w:p>
      <w:pPr>
        <w:pStyle w:val="644"/>
        <w:jc w:val="center"/>
        <w:tabs>
          <w:tab w:val="left" w:pos="426" w:leader="none"/>
        </w:tabs>
        <w:rPr>
          <w:b/>
          <w:bCs/>
          <w:sz w:val="26"/>
          <w:szCs w:val="26"/>
        </w:rPr>
        <w:outlineLvl w:val="2"/>
      </w:pPr>
      <w:r>
        <w:rPr>
          <w:b/>
          <w:bCs/>
          <w:sz w:val="26"/>
          <w:szCs w:val="26"/>
        </w:rPr>
        <w:t xml:space="preserve">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t xml:space="preserve">35</w:t>
      </w:r>
      <w:r>
        <w:rPr>
          <w:sz w:val="26"/>
          <w:szCs w:val="26"/>
        </w:rPr>
        <w:t xml:space="preserve">. 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(подраздел 2.1 настоящего административного регламента).</w:t>
      </w:r>
      <w:r/>
    </w:p>
    <w:p>
      <w:pPr>
        <w:pStyle w:val="644"/>
        <w:ind w:firstLine="709"/>
        <w:jc w:val="both"/>
        <w:spacing w:lineRule="auto" w:line="234"/>
        <w:tabs>
          <w:tab w:val="left" w:pos="993" w:leader="none"/>
        </w:tabs>
        <w:rPr>
          <w:sz w:val="26"/>
          <w:szCs w:val="26"/>
        </w:rPr>
      </w:pPr>
      <w:r>
        <w:rPr>
          <w:sz w:val="26"/>
          <w:szCs w:val="26"/>
        </w:rPr>
        <w:t xml:space="preserve">М</w:t>
      </w:r>
      <w:r>
        <w:rPr>
          <w:sz w:val="26"/>
          <w:szCs w:val="26"/>
        </w:rPr>
        <w:t xml:space="preserve">униципальный служащий администрации, ответственный за прием документов, в срок,</w:t>
      </w:r>
      <w:r>
        <w:rPr>
          <w:sz w:val="26"/>
          <w:szCs w:val="26"/>
        </w:rPr>
        <w:t xml:space="preserve"> указанный в подпункте 1 пункта 2</w:t>
      </w:r>
      <w:r>
        <w:rPr>
          <w:sz w:val="26"/>
          <w:szCs w:val="26"/>
        </w:rPr>
        <w:t xml:space="preserve">2 </w:t>
      </w:r>
      <w:r>
        <w:rPr>
          <w:sz w:val="26"/>
          <w:szCs w:val="26"/>
        </w:rPr>
        <w:t xml:space="preserve">настоящего административного регламента</w:t>
      </w:r>
      <w:r>
        <w:rPr>
          <w:sz w:val="26"/>
          <w:szCs w:val="26"/>
        </w:rPr>
        <w:t xml:space="preserve"> регистрирует запрос заявителя. Муниципальный служащий, ответственный за рассмотрение запроса заявителя</w:t>
      </w:r>
      <w:r>
        <w:rPr>
          <w:sz w:val="26"/>
          <w:szCs w:val="26"/>
        </w:rPr>
        <w:t xml:space="preserve">,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r>
        <w:rPr>
          <w:sz w:val="26"/>
          <w:szCs w:val="26"/>
        </w:rPr>
        <w:t xml:space="preserve">)</w:t>
      </w:r>
      <w:r>
        <w:rPr>
          <w:sz w:val="26"/>
          <w:szCs w:val="26"/>
        </w:rPr>
        <w:t xml:space="preserve"> </w:t>
      </w:r>
      <w:r>
        <w:rPr>
          <w:sz w:val="26"/>
          <w:szCs w:val="26"/>
        </w:rPr>
        <w:t xml:space="preserve">и</w:t>
      </w:r>
      <w:r>
        <w:rPr>
          <w:sz w:val="26"/>
          <w:szCs w:val="26"/>
        </w:rPr>
        <w:t xml:space="preserve"> выдает расписк</w:t>
      </w:r>
      <w:r>
        <w:rPr>
          <w:sz w:val="26"/>
          <w:szCs w:val="26"/>
        </w:rPr>
        <w:t xml:space="preserve">у</w:t>
      </w:r>
      <w:r>
        <w:rPr>
          <w:sz w:val="26"/>
          <w:szCs w:val="26"/>
        </w:rPr>
        <w:t xml:space="preserve"> в получении от не</w:t>
      </w:r>
      <w:r>
        <w:rPr>
          <w:sz w:val="26"/>
          <w:szCs w:val="26"/>
        </w:rPr>
        <w:t xml:space="preserve">го заявления о принятии на учет (по </w:t>
      </w:r>
      <w:r>
        <w:rPr>
          <w:sz w:val="26"/>
          <w:szCs w:val="26"/>
        </w:rPr>
        <w:t xml:space="preserve">форме согласно приложению №</w:t>
      </w:r>
      <w:r>
        <w:rPr>
          <w:sz w:val="26"/>
          <w:szCs w:val="26"/>
        </w:rPr>
        <w:t xml:space="preserve"> 2</w:t>
      </w:r>
      <w:r>
        <w:rPr>
          <w:sz w:val="26"/>
          <w:szCs w:val="26"/>
        </w:rPr>
        <w:t xml:space="preserve"> к настоящему административному регламенту</w:t>
      </w:r>
      <w:r>
        <w:rPr>
          <w:sz w:val="26"/>
          <w:szCs w:val="26"/>
        </w:rPr>
        <w:t xml:space="preserve">)</w:t>
      </w:r>
      <w:r>
        <w:rPr>
          <w:sz w:val="26"/>
          <w:szCs w:val="26"/>
        </w:rPr>
        <w:t xml:space="preserve">;</w:t>
      </w:r>
      <w:r>
        <w:rPr>
          <w:sz w:val="26"/>
          <w:szCs w:val="26"/>
        </w:rPr>
      </w:r>
      <w:r/>
    </w:p>
    <w:p>
      <w:pPr>
        <w:pStyle w:val="673"/>
        <w:ind w:firstLine="709"/>
        <w:jc w:val="both"/>
        <w:spacing w:after="0" w:afterAutospacing="0" w:before="0" w:beforeAutospacing="0"/>
        <w:rPr>
          <w:sz w:val="26"/>
          <w:szCs w:val="26"/>
        </w:rPr>
      </w:pPr>
      <w:r>
        <w:rPr>
          <w:sz w:val="26"/>
          <w:szCs w:val="26"/>
        </w:rPr>
        <w:t xml:space="preserve">Если заявление о принятии на учет представлено гражданином-заявителем через многофункциональный центр, расписка в получении этого заявления выдается многофункциональным центром</w:t>
      </w:r>
      <w:r/>
    </w:p>
    <w:p>
      <w:pPr>
        <w:pStyle w:val="644"/>
        <w:ind w:firstLine="720"/>
        <w:jc w:val="both"/>
        <w:tabs>
          <w:tab w:val="left" w:pos="426" w:leader="none"/>
        </w:tabs>
        <w:rPr>
          <w:sz w:val="26"/>
          <w:szCs w:val="26"/>
        </w:rPr>
        <w:outlineLvl w:val="2"/>
      </w:pPr>
      <w:r>
        <w:rPr>
          <w:sz w:val="26"/>
          <w:szCs w:val="26"/>
        </w:rPr>
        <w:t xml:space="preserve">Запросы заявителей, поступи</w:t>
      </w:r>
      <w:r>
        <w:rPr>
          <w:sz w:val="26"/>
          <w:szCs w:val="26"/>
        </w:rPr>
        <w:t xml:space="preserve">вшие в администрацию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r/>
    </w:p>
    <w:p>
      <w:pPr>
        <w:pStyle w:val="644"/>
        <w:ind w:firstLine="720"/>
        <w:jc w:val="both"/>
        <w:tabs>
          <w:tab w:val="left" w:pos="426" w:leader="none"/>
        </w:tabs>
        <w:rPr>
          <w:sz w:val="26"/>
          <w:szCs w:val="26"/>
        </w:rPr>
        <w:outlineLvl w:val="2"/>
      </w:pPr>
      <w:r>
        <w:rPr>
          <w:sz w:val="26"/>
          <w:szCs w:val="26"/>
        </w:rPr>
        <w:t xml:space="preserve">36</w:t>
      </w:r>
      <w:r>
        <w:rPr>
          <w:sz w:val="26"/>
          <w:szCs w:val="26"/>
        </w:rPr>
        <w:t xml:space="preserve">. В случае наличия оснований для отказа в приеме документов (пункт 20 настоящего административного регламента) муниципальный служащий администрации, ответственный за </w:t>
      </w:r>
      <w:r>
        <w:rPr>
          <w:sz w:val="26"/>
          <w:szCs w:val="26"/>
        </w:rPr>
        <w:t xml:space="preserve">рассмотрение запроса заявителя</w:t>
      </w:r>
      <w:r>
        <w:rPr>
          <w:sz w:val="26"/>
          <w:szCs w:val="26"/>
        </w:rPr>
        <w:t xml:space="preserve">, подготавливает уведомление об этом. В уведомлении указывается конкретное основание для отказа в приеме документов с разъяснением, в чем оно </w:t>
      </w:r>
      <w:r>
        <w:rPr>
          <w:sz w:val="26"/>
          <w:szCs w:val="26"/>
        </w:rPr>
        <w:t xml:space="preserve">состоит, а также в случаях, предусмотренных подпунктами 2 и 3 пункта 20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r/>
    </w:p>
    <w:p>
      <w:pPr>
        <w:pStyle w:val="644"/>
        <w:ind w:firstLine="720"/>
        <w:jc w:val="both"/>
        <w:tabs>
          <w:tab w:val="left" w:pos="426" w:leader="none"/>
        </w:tabs>
        <w:rPr>
          <w:sz w:val="26"/>
          <w:szCs w:val="26"/>
        </w:rPr>
        <w:outlineLvl w:val="2"/>
      </w:pPr>
      <w:r>
        <w:rPr>
          <w:sz w:val="26"/>
          <w:szCs w:val="26"/>
        </w:rPr>
        <w:t xml:space="preserve">Уведомление об отказе в приеме документов подписывается </w:t>
      </w:r>
      <w:r>
        <w:rPr>
          <w:sz w:val="26"/>
          <w:szCs w:val="26"/>
        </w:rPr>
        <w:t xml:space="preserve">г</w:t>
      </w:r>
      <w:r>
        <w:rPr>
          <w:sz w:val="26"/>
          <w:szCs w:val="26"/>
        </w:rPr>
        <w:t xml:space="preserve">лавой </w:t>
      </w:r>
      <w:r>
        <w:rPr>
          <w:sz w:val="26"/>
          <w:szCs w:val="26"/>
        </w:rPr>
        <w:t xml:space="preserve">муниципального образования «Каргопольский муниципальный район»</w:t>
      </w:r>
      <w:r>
        <w:rPr>
          <w:sz w:val="26"/>
          <w:szCs w:val="26"/>
        </w:rPr>
        <w:t xml:space="preserve"> и вручается заявителю лично (в случае его явки) либо направляется заявителю:</w:t>
      </w:r>
      <w:r/>
    </w:p>
    <w:p>
      <w:pPr>
        <w:pStyle w:val="644"/>
        <w:ind w:firstLine="720"/>
        <w:jc w:val="both"/>
        <w:tabs>
          <w:tab w:val="left" w:pos="426" w:leader="none"/>
        </w:tabs>
        <w:rPr>
          <w:sz w:val="26"/>
          <w:szCs w:val="26"/>
        </w:rPr>
        <w:outlineLvl w:val="2"/>
      </w:pPr>
      <w:r>
        <w:rPr>
          <w:sz w:val="26"/>
          <w:szCs w:val="26"/>
        </w:rPr>
        <w:t xml:space="preserve">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r/>
    </w:p>
    <w:p>
      <w:pPr>
        <w:pStyle w:val="644"/>
        <w:ind w:firstLine="720"/>
        <w:jc w:val="both"/>
        <w:tabs>
          <w:tab w:val="left" w:pos="426" w:leader="none"/>
        </w:tabs>
        <w:rPr>
          <w:sz w:val="26"/>
          <w:szCs w:val="26"/>
        </w:rPr>
        <w:outlineLvl w:val="2"/>
      </w:pPr>
      <w:r>
        <w:rPr>
          <w:sz w:val="26"/>
          <w:szCs w:val="26"/>
        </w:rPr>
        <w:t xml:space="preserve">через Архангельский региональный портал государственных и муниципальных услуг (функций) или Единый портал государс</w:t>
      </w:r>
      <w:r>
        <w:rPr>
          <w:sz w:val="26"/>
          <w:szCs w:val="26"/>
        </w:rPr>
        <w:t xml:space="preserve">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r/>
    </w:p>
    <w:p>
      <w:pPr>
        <w:pStyle w:val="644"/>
        <w:ind w:firstLine="720"/>
        <w:jc w:val="both"/>
        <w:tabs>
          <w:tab w:val="left" w:pos="426" w:leader="none"/>
        </w:tabs>
        <w:rPr>
          <w:sz w:val="26"/>
          <w:szCs w:val="26"/>
        </w:rPr>
        <w:outlineLvl w:val="2"/>
      </w:pPr>
      <w:r>
        <w:rPr>
          <w:sz w:val="26"/>
          <w:szCs w:val="26"/>
        </w:rPr>
        <w:t xml:space="preserve">через многофункциональный центр предоставления г</w:t>
      </w:r>
      <w:r>
        <w:rPr>
          <w:sz w:val="26"/>
          <w:szCs w:val="26"/>
        </w:rPr>
        <w:t xml:space="preserve">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r/>
    </w:p>
    <w:p>
      <w:pPr>
        <w:pStyle w:val="644"/>
        <w:ind w:firstLine="720"/>
        <w:jc w:val="both"/>
        <w:tabs>
          <w:tab w:val="left" w:pos="426" w:leader="none"/>
        </w:tabs>
        <w:rPr>
          <w:sz w:val="26"/>
          <w:szCs w:val="26"/>
        </w:rPr>
        <w:outlineLvl w:val="2"/>
      </w:pPr>
      <w:r>
        <w:rPr>
          <w:sz w:val="26"/>
          <w:szCs w:val="26"/>
        </w:rPr>
        <w:t xml:space="preserve">любым из способов, предусмотренных абзацами вторым – </w:t>
      </w:r>
      <w:r>
        <w:rPr>
          <w:sz w:val="26"/>
          <w:szCs w:val="26"/>
        </w:rPr>
        <w:t xml:space="preserve">четвертым</w:t>
      </w:r>
      <w:r>
        <w:rPr>
          <w:sz w:val="26"/>
          <w:szCs w:val="26"/>
        </w:rPr>
        <w:t xml:space="preserve"> настоящего пункта, – если заявитель указал на такой способ в запросе.</w:t>
      </w:r>
      <w:r>
        <w:rPr>
          <w:sz w:val="26"/>
          <w:szCs w:val="26"/>
        </w:rPr>
      </w:r>
      <w:r/>
    </w:p>
    <w:p>
      <w:pPr>
        <w:pStyle w:val="644"/>
        <w:ind w:firstLine="720"/>
        <w:jc w:val="both"/>
        <w:tabs>
          <w:tab w:val="left" w:pos="426" w:leader="none"/>
        </w:tabs>
        <w:rPr>
          <w:sz w:val="26"/>
          <w:szCs w:val="26"/>
        </w:rPr>
        <w:outlineLvl w:val="2"/>
      </w:pPr>
      <w:r>
        <w:rPr>
          <w:sz w:val="26"/>
          <w:szCs w:val="26"/>
        </w:rPr>
        <w:t xml:space="preserve">37</w:t>
      </w:r>
      <w:r>
        <w:rPr>
          <w:sz w:val="26"/>
          <w:szCs w:val="26"/>
        </w:rPr>
        <w:t xml:space="preserve">. В случае отсутствия оснований для отказа в приеме документов (пункт 20 настоящего административного регламента) муниципальный служащий администрации, ответственный за </w:t>
      </w:r>
      <w:r>
        <w:rPr>
          <w:sz w:val="26"/>
          <w:szCs w:val="26"/>
        </w:rPr>
        <w:t xml:space="preserve">рассмотрение запроса заявителя приступает к рассмотрению запроса о предоставлении муниципальной услуги</w:t>
      </w:r>
      <w:r>
        <w:rPr>
          <w:sz w:val="26"/>
          <w:szCs w:val="26"/>
        </w:rPr>
        <w:t xml:space="preserve">.</w:t>
      </w:r>
      <w:r/>
    </w:p>
    <w:p>
      <w:pPr>
        <w:pStyle w:val="644"/>
        <w:ind w:firstLine="720"/>
        <w:jc w:val="both"/>
        <w:tabs>
          <w:tab w:val="left" w:pos="426" w:leader="none"/>
        </w:tabs>
        <w:rPr>
          <w:sz w:val="26"/>
          <w:szCs w:val="26"/>
        </w:rPr>
        <w:outlineLvl w:val="2"/>
      </w:pPr>
      <w:r>
        <w:rPr>
          <w:sz w:val="26"/>
          <w:szCs w:val="26"/>
        </w:rPr>
        <w:t xml:space="preserve">В случае отсутствия оснований для отказа в приеме документов (пункт 20 настоящего административного регламента) муниципальный служащий администрации, ответственный за </w:t>
      </w:r>
      <w:r>
        <w:rPr>
          <w:sz w:val="26"/>
          <w:szCs w:val="26"/>
        </w:rPr>
        <w:t xml:space="preserve">рассмотрение запроса заявителя</w:t>
      </w:r>
      <w:r>
        <w:rPr>
          <w:sz w:val="26"/>
          <w:szCs w:val="26"/>
        </w:rPr>
        <w:t xml:space="preserve">:</w:t>
      </w:r>
      <w:r/>
    </w:p>
    <w:p>
      <w:pPr>
        <w:pStyle w:val="644"/>
        <w:ind w:firstLine="720"/>
        <w:jc w:val="both"/>
        <w:tabs>
          <w:tab w:val="left" w:pos="426" w:leader="none"/>
        </w:tabs>
        <w:rPr>
          <w:sz w:val="26"/>
          <w:szCs w:val="26"/>
        </w:rPr>
        <w:outlineLvl w:val="2"/>
      </w:pPr>
      <w:r>
        <w:rPr>
          <w:sz w:val="26"/>
          <w:szCs w:val="26"/>
        </w:rPr>
        <w:t xml:space="preserve">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r/>
    </w:p>
    <w:p>
      <w:pPr>
        <w:pStyle w:val="644"/>
        <w:ind w:firstLine="720"/>
        <w:jc w:val="both"/>
        <w:tabs>
          <w:tab w:val="left" w:pos="426" w:leader="none"/>
        </w:tabs>
        <w:rPr>
          <w:sz w:val="26"/>
          <w:szCs w:val="26"/>
        </w:rPr>
        <w:outlineLvl w:val="2"/>
      </w:pPr>
      <w:r>
        <w:rPr>
          <w:sz w:val="26"/>
          <w:szCs w:val="26"/>
        </w:rPr>
        <w:t xml:space="preserve">направляет заявителю, пр</w:t>
      </w:r>
      <w:r>
        <w:rPr>
          <w:sz w:val="26"/>
          <w:szCs w:val="26"/>
        </w:rPr>
        <w:t xml:space="preserve">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rPr>
        <w:t xml:space="preserve">3.2. </w:t>
      </w:r>
      <w:r>
        <w:rPr>
          <w:b/>
          <w:bCs/>
          <w:sz w:val="26"/>
          <w:szCs w:val="26"/>
        </w:rPr>
        <w:t xml:space="preserve">Р</w:t>
      </w:r>
      <w:r>
        <w:rPr>
          <w:b/>
          <w:bCs/>
          <w:sz w:val="26"/>
          <w:szCs w:val="26"/>
        </w:rPr>
        <w:t xml:space="preserve">ассмотрение вопроса о </w:t>
      </w:r>
      <w:r>
        <w:rPr>
          <w:b/>
          <w:bCs/>
          <w:sz w:val="26"/>
          <w:szCs w:val="26"/>
        </w:rPr>
        <w:t xml:space="preserve">предоставлении муниципальной услуги</w:t>
      </w:r>
      <w:r>
        <w:rPr>
          <w:b/>
          <w:bCs/>
          <w:sz w:val="26"/>
          <w:szCs w:val="26"/>
        </w:rPr>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t xml:space="preserve">38</w:t>
      </w:r>
      <w:r>
        <w:rPr>
          <w:sz w:val="26"/>
          <w:szCs w:val="26"/>
        </w:rPr>
        <w:t xml:space="preserve">. Основанием для начала выполнения административной процедуры является регистрация запроса заявителя о предоставлении муниципальной услуги.</w:t>
      </w:r>
      <w:r/>
    </w:p>
    <w:p>
      <w:pPr>
        <w:pStyle w:val="644"/>
        <w:ind w:firstLine="720"/>
        <w:jc w:val="both"/>
        <w:tabs>
          <w:tab w:val="left" w:pos="426" w:leader="none"/>
        </w:tabs>
        <w:rPr>
          <w:sz w:val="26"/>
          <w:szCs w:val="26"/>
        </w:rPr>
        <w:outlineLvl w:val="2"/>
      </w:pPr>
      <w:r>
        <w:rPr>
          <w:sz w:val="26"/>
          <w:szCs w:val="26"/>
        </w:rPr>
        <w:t xml:space="preserve">39</w:t>
      </w:r>
      <w:r>
        <w:rPr>
          <w:sz w:val="26"/>
          <w:szCs w:val="26"/>
        </w:rPr>
        <w:t xml:space="preserve">. Муниципальный служащий, ответственный за рассмотрение вопроса о</w:t>
      </w:r>
      <w:r>
        <w:rPr>
          <w:sz w:val="26"/>
          <w:szCs w:val="26"/>
        </w:rPr>
        <w:t xml:space="preserve"> предоставлении муниципальной услуги</w:t>
      </w:r>
      <w:r>
        <w:rPr>
          <w:sz w:val="26"/>
          <w:szCs w:val="26"/>
        </w:rPr>
        <w:t xml:space="preserve"> в срок, предусмотренный подпунктом </w:t>
      </w:r>
      <w:r>
        <w:rPr>
          <w:sz w:val="26"/>
          <w:szCs w:val="26"/>
        </w:rPr>
        <w:t xml:space="preserve">2</w:t>
      </w:r>
      <w:r>
        <w:rPr>
          <w:sz w:val="26"/>
          <w:szCs w:val="26"/>
        </w:rPr>
        <w:t xml:space="preserve"> пункта 22 настоящего административного регламента:</w:t>
      </w:r>
      <w:r/>
    </w:p>
    <w:p>
      <w:pPr>
        <w:pStyle w:val="644"/>
        <w:numPr>
          <w:ilvl w:val="1"/>
          <w:numId w:val="12"/>
        </w:numPr>
        <w:ind w:firstLine="709"/>
        <w:jc w:val="both"/>
        <w:spacing w:lineRule="auto" w:line="234"/>
        <w:tabs>
          <w:tab w:val="left" w:pos="993" w:leader="none"/>
          <w:tab w:val="left" w:pos="1566" w:leader="none"/>
        </w:tabs>
        <w:rPr>
          <w:sz w:val="26"/>
          <w:szCs w:val="26"/>
        </w:rPr>
      </w:pPr>
      <w:r>
        <w:rPr>
          <w:sz w:val="26"/>
          <w:szCs w:val="26"/>
        </w:rPr>
        <w:t xml:space="preserve">проверяет полноту и правильность оформления полученных документов</w:t>
      </w:r>
      <w:r/>
    </w:p>
    <w:p>
      <w:pPr>
        <w:pStyle w:val="644"/>
        <w:ind w:firstLine="709"/>
        <w:jc w:val="both"/>
        <w:spacing w:lineRule="exact" w:line="15"/>
        <w:tabs>
          <w:tab w:val="left" w:pos="993" w:leader="none"/>
        </w:tabs>
        <w:rPr>
          <w:sz w:val="26"/>
          <w:szCs w:val="26"/>
        </w:rPr>
      </w:pPr>
      <w:r>
        <w:rPr>
          <w:sz w:val="26"/>
          <w:szCs w:val="26"/>
        </w:rPr>
      </w:r>
      <w:r/>
    </w:p>
    <w:p>
      <w:pPr>
        <w:pStyle w:val="644"/>
        <w:numPr>
          <w:ilvl w:val="1"/>
          <w:numId w:val="12"/>
        </w:numPr>
        <w:ind w:firstLine="709"/>
        <w:jc w:val="both"/>
        <w:spacing w:lineRule="auto" w:line="234"/>
        <w:tabs>
          <w:tab w:val="left" w:pos="993" w:leader="none"/>
          <w:tab w:val="left" w:pos="1438" w:leader="none"/>
        </w:tabs>
        <w:rPr>
          <w:sz w:val="26"/>
          <w:szCs w:val="26"/>
        </w:rPr>
      </w:pPr>
      <w:r>
        <w:rPr>
          <w:sz w:val="26"/>
          <w:szCs w:val="26"/>
        </w:rPr>
        <w:t xml:space="preserve">проверяет наличие или отсутствие оснований для отказа в приеме документов, необходимых для предоставления муниципальной услуги</w:t>
      </w:r>
      <w:r>
        <w:rPr>
          <w:sz w:val="26"/>
          <w:szCs w:val="26"/>
        </w:rPr>
        <w:t xml:space="preserve">.</w:t>
      </w:r>
      <w:r>
        <w:rPr>
          <w:sz w:val="26"/>
          <w:szCs w:val="26"/>
        </w:rPr>
      </w:r>
      <w:r/>
    </w:p>
    <w:p>
      <w:pPr>
        <w:pStyle w:val="644"/>
        <w:ind w:firstLine="709"/>
        <w:jc w:val="both"/>
        <w:spacing w:lineRule="exact" w:line="17"/>
        <w:tabs>
          <w:tab w:val="left" w:pos="993" w:leader="none"/>
        </w:tabs>
        <w:rPr>
          <w:sz w:val="26"/>
          <w:szCs w:val="26"/>
        </w:rPr>
      </w:pPr>
      <w:r>
        <w:rPr>
          <w:sz w:val="26"/>
          <w:szCs w:val="26"/>
        </w:rPr>
      </w:r>
      <w:r/>
    </w:p>
    <w:p>
      <w:pPr>
        <w:pStyle w:val="644"/>
        <w:ind w:firstLine="709"/>
        <w:jc w:val="both"/>
        <w:spacing w:lineRule="auto" w:line="238"/>
        <w:rPr>
          <w:sz w:val="26"/>
          <w:szCs w:val="26"/>
        </w:rPr>
      </w:pPr>
      <w:r>
        <w:rPr>
          <w:sz w:val="26"/>
          <w:szCs w:val="26"/>
        </w:rPr>
        <w:t xml:space="preserve">40</w:t>
      </w:r>
      <w:r>
        <w:rPr>
          <w:sz w:val="26"/>
          <w:szCs w:val="26"/>
        </w:rPr>
        <w:t xml:space="preserve">. </w:t>
      </w:r>
      <w:r>
        <w:rPr>
          <w:sz w:val="26"/>
          <w:szCs w:val="26"/>
        </w:rPr>
        <w:t xml:space="preserve">В случае непредставления заявителем документов, которые заявитель вп</w:t>
      </w:r>
      <w:r>
        <w:rPr>
          <w:sz w:val="26"/>
          <w:szCs w:val="26"/>
        </w:rPr>
        <w:t xml:space="preserve">раве представить по собственной инициативе (пункт 15 настоящего административного регламента), муниципальный служащий, ответственный за рассмотрение запроса заявителя о предоставлении муниципальной услуги направляет межведомственные информационные запросы:</w:t>
      </w:r>
      <w:r>
        <w:rPr>
          <w:sz w:val="26"/>
          <w:szCs w:val="26"/>
        </w:rPr>
      </w:r>
      <w:r/>
    </w:p>
    <w:p>
      <w:pPr>
        <w:pStyle w:val="644"/>
        <w:ind w:firstLine="709"/>
        <w:jc w:val="both"/>
        <w:spacing w:lineRule="auto" w:line="238"/>
        <w:rPr>
          <w:sz w:val="26"/>
          <w:szCs w:val="26"/>
        </w:rPr>
      </w:pPr>
      <w:r>
        <w:rPr>
          <w:sz w:val="26"/>
          <w:szCs w:val="26"/>
        </w:rPr>
        <w:t xml:space="preserve">для получения копии технического паспорта жилого помещения - в органы БТИ - в течение 10 рабочих дней с момента регистрации запроса заявителя;</w:t>
      </w:r>
      <w:r/>
    </w:p>
    <w:p>
      <w:pPr>
        <w:pStyle w:val="644"/>
        <w:ind w:firstLine="709"/>
        <w:jc w:val="both"/>
        <w:spacing w:lineRule="auto" w:line="238"/>
        <w:rPr>
          <w:sz w:val="26"/>
          <w:szCs w:val="26"/>
        </w:rPr>
      </w:pPr>
      <w:r>
        <w:rPr>
          <w:sz w:val="26"/>
          <w:szCs w:val="26"/>
        </w:rPr>
        <w:t xml:space="preserve">для получения копии правоустанавливающих документов на жилые помещения, которые принадлежат на праве собственности гражданину-заявителю и (</w:t>
      </w:r>
      <w:r>
        <w:rPr>
          <w:sz w:val="26"/>
          <w:szCs w:val="26"/>
        </w:rPr>
        <w:t xml:space="preserve">или) членам его семьи либо одиноко проживающему гражданину-заявителю и право собственности, на которые зарегистрировано в Едином государственном реестре недвижимости - в органы Росреестра - в течение 10 рабочих дней с момента регистрации запроса заявителя;</w:t>
      </w:r>
      <w:r/>
    </w:p>
    <w:p>
      <w:pPr>
        <w:pStyle w:val="644"/>
        <w:ind w:firstLine="709"/>
        <w:spacing w:lineRule="exact" w:line="3"/>
        <w:rPr>
          <w:sz w:val="26"/>
          <w:szCs w:val="26"/>
        </w:rPr>
      </w:pPr>
      <w:r>
        <w:rPr>
          <w:sz w:val="26"/>
          <w:szCs w:val="26"/>
        </w:rPr>
      </w:r>
      <w:r/>
    </w:p>
    <w:p>
      <w:pPr>
        <w:pStyle w:val="644"/>
        <w:ind w:firstLine="709"/>
        <w:rPr>
          <w:sz w:val="26"/>
          <w:szCs w:val="26"/>
        </w:rPr>
      </w:pPr>
      <w:r>
        <w:rPr>
          <w:sz w:val="26"/>
          <w:szCs w:val="26"/>
        </w:rPr>
        <w:t xml:space="preserve">для получения документов, подтверждающих регистрацию заявителя</w:t>
      </w:r>
      <w:r>
        <w:rPr>
          <w:sz w:val="26"/>
          <w:szCs w:val="26"/>
        </w:rPr>
        <w:t xml:space="preserve"> </w:t>
      </w:r>
      <w:r>
        <w:rPr>
          <w:sz w:val="26"/>
          <w:szCs w:val="26"/>
        </w:rPr>
        <w:t xml:space="preserve">членов его семьи по месту жительства или по месту пребывания – органы ОМВД России - в течение 1</w:t>
      </w:r>
      <w:r>
        <w:rPr>
          <w:sz w:val="26"/>
          <w:szCs w:val="26"/>
        </w:rPr>
        <w:t xml:space="preserve">0</w:t>
      </w:r>
      <w:r>
        <w:rPr>
          <w:sz w:val="26"/>
          <w:szCs w:val="26"/>
        </w:rPr>
        <w:t xml:space="preserve"> рабочих дней с момента регистрации запроса заявителя.</w:t>
      </w:r>
      <w:r/>
    </w:p>
    <w:p>
      <w:pPr>
        <w:pStyle w:val="644"/>
        <w:ind w:firstLine="709"/>
        <w:spacing w:lineRule="exact" w:line="13"/>
        <w:rPr>
          <w:sz w:val="26"/>
          <w:szCs w:val="26"/>
        </w:rPr>
      </w:pPr>
      <w:r>
        <w:rPr>
          <w:sz w:val="26"/>
          <w:szCs w:val="26"/>
        </w:rPr>
      </w:r>
      <w:r/>
    </w:p>
    <w:p>
      <w:pPr>
        <w:pStyle w:val="644"/>
        <w:ind w:firstLine="709"/>
        <w:spacing w:lineRule="exact" w:line="14"/>
        <w:rPr>
          <w:sz w:val="26"/>
          <w:szCs w:val="26"/>
        </w:rPr>
      </w:pPr>
      <w:r>
        <w:rPr>
          <w:sz w:val="26"/>
          <w:szCs w:val="26"/>
        </w:rPr>
      </w:r>
      <w:r/>
    </w:p>
    <w:p>
      <w:pPr>
        <w:pStyle w:val="644"/>
        <w:ind w:firstLine="709"/>
        <w:spacing w:lineRule="exact" w:line="13"/>
        <w:rPr>
          <w:sz w:val="26"/>
          <w:szCs w:val="26"/>
        </w:rPr>
      </w:pPr>
      <w:r>
        <w:rPr>
          <w:sz w:val="26"/>
          <w:szCs w:val="26"/>
        </w:rPr>
      </w:r>
      <w:r/>
    </w:p>
    <w:p>
      <w:pPr>
        <w:pStyle w:val="644"/>
        <w:ind w:firstLine="709"/>
        <w:spacing w:lineRule="exact" w:line="21"/>
        <w:rPr>
          <w:sz w:val="26"/>
          <w:szCs w:val="26"/>
        </w:rPr>
      </w:pPr>
      <w:r>
        <w:rPr>
          <w:sz w:val="26"/>
          <w:szCs w:val="26"/>
        </w:rPr>
      </w:r>
      <w:r/>
    </w:p>
    <w:p>
      <w:pPr>
        <w:pStyle w:val="644"/>
        <w:ind w:firstLine="720"/>
        <w:jc w:val="both"/>
        <w:tabs>
          <w:tab w:val="left" w:pos="426" w:leader="none"/>
        </w:tabs>
        <w:rPr>
          <w:sz w:val="26"/>
          <w:szCs w:val="26"/>
        </w:rPr>
        <w:outlineLvl w:val="2"/>
      </w:pPr>
      <w:r>
        <w:rPr>
          <w:sz w:val="26"/>
          <w:szCs w:val="26"/>
        </w:rPr>
        <w:t xml:space="preserve">Указанные межведомственные информационные запросы направляются администрацией через единую систему межведомственного электронного взаимодействия</w:t>
      </w:r>
      <w:r>
        <w:rPr>
          <w:sz w:val="26"/>
          <w:szCs w:val="26"/>
        </w:rPr>
        <w:t xml:space="preserve">, </w:t>
      </w:r>
      <w:r>
        <w:rPr>
          <w:sz w:val="26"/>
          <w:szCs w:val="26"/>
        </w:rPr>
        <w:t xml:space="preserve">Архангельскую региональную систему межведомственного электронного взаимодействия</w:t>
      </w:r>
      <w:r>
        <w:rPr>
          <w:sz w:val="26"/>
          <w:szCs w:val="26"/>
        </w:rPr>
        <w:t xml:space="preserve"> или иным способом</w:t>
      </w:r>
      <w:r>
        <w:rPr>
          <w:sz w:val="26"/>
          <w:szCs w:val="26"/>
        </w:rPr>
        <w:t xml:space="preserve">.</w:t>
      </w:r>
      <w:r>
        <w:rPr>
          <w:sz w:val="26"/>
          <w:szCs w:val="26"/>
        </w:rPr>
      </w:r>
      <w:r/>
    </w:p>
    <w:p>
      <w:pPr>
        <w:pStyle w:val="644"/>
        <w:ind w:firstLine="709"/>
        <w:jc w:val="both"/>
        <w:spacing w:lineRule="auto" w:line="236"/>
        <w:rPr>
          <w:sz w:val="26"/>
          <w:szCs w:val="26"/>
        </w:rPr>
      </w:pPr>
      <w:r>
        <w:rPr>
          <w:sz w:val="26"/>
          <w:szCs w:val="26"/>
        </w:rPr>
        <w:t xml:space="preserve">41</w:t>
      </w:r>
      <w:r>
        <w:rPr>
          <w:sz w:val="26"/>
          <w:szCs w:val="26"/>
        </w:rPr>
        <w:t xml:space="preserve">. В случае наличия оснований для отказа в предоставлении муниципальной услуги, предусмотренных пунктом </w:t>
      </w:r>
      <w:r>
        <w:rPr>
          <w:sz w:val="26"/>
          <w:szCs w:val="26"/>
        </w:rPr>
        <w:t xml:space="preserve">26</w:t>
      </w:r>
      <w:r>
        <w:rPr>
          <w:sz w:val="26"/>
          <w:szCs w:val="26"/>
        </w:rPr>
        <w:t xml:space="preserve"> настоящего административного регламента, муниципальный служащий, ответственный</w:t>
      </w:r>
      <w:r>
        <w:rPr>
          <w:sz w:val="26"/>
          <w:szCs w:val="26"/>
        </w:rPr>
        <w:t xml:space="preserve"> </w:t>
      </w:r>
      <w:r>
        <w:rPr>
          <w:sz w:val="26"/>
          <w:szCs w:val="26"/>
        </w:rPr>
        <w:t xml:space="preserve">за рассмотрение запроса заявителя подготавливает </w:t>
      </w:r>
      <w:r>
        <w:rPr>
          <w:sz w:val="26"/>
          <w:szCs w:val="26"/>
        </w:rPr>
        <w:t xml:space="preserve">постановление</w:t>
      </w:r>
      <w:r>
        <w:rPr>
          <w:sz w:val="26"/>
          <w:szCs w:val="26"/>
        </w:rPr>
        <w:t xml:space="preserve"> администрации об отказе в предоставлении муниципальной услуги.</w:t>
      </w:r>
      <w:r/>
    </w:p>
    <w:p>
      <w:pPr>
        <w:pStyle w:val="644"/>
        <w:ind w:firstLine="709"/>
        <w:jc w:val="both"/>
        <w:spacing w:lineRule="exact" w:line="15"/>
        <w:rPr>
          <w:sz w:val="26"/>
          <w:szCs w:val="26"/>
        </w:rPr>
      </w:pPr>
      <w:r>
        <w:rPr>
          <w:sz w:val="26"/>
          <w:szCs w:val="26"/>
        </w:rPr>
      </w:r>
      <w:r/>
    </w:p>
    <w:p>
      <w:pPr>
        <w:pStyle w:val="644"/>
        <w:ind w:firstLine="709"/>
        <w:jc w:val="both"/>
        <w:spacing w:lineRule="auto" w:line="236"/>
        <w:tabs>
          <w:tab w:val="left" w:pos="1554" w:leader="none"/>
        </w:tabs>
        <w:rPr>
          <w:sz w:val="26"/>
          <w:szCs w:val="26"/>
        </w:rPr>
      </w:pPr>
      <w:r>
        <w:rPr>
          <w:sz w:val="26"/>
          <w:szCs w:val="26"/>
        </w:rPr>
        <w:t xml:space="preserve">В </w:t>
      </w:r>
      <w:r>
        <w:rPr>
          <w:sz w:val="26"/>
          <w:szCs w:val="26"/>
        </w:rPr>
        <w:t xml:space="preserve">постановлении</w:t>
      </w:r>
      <w:r>
        <w:rPr>
          <w:sz w:val="26"/>
          <w:szCs w:val="26"/>
        </w:rPr>
        <w:t xml:space="preserve"> администрации об отказе в предоставлении муниципальной услуги указывается конкретное основание для отказа и разъясняется, в чем оно состоит.</w:t>
      </w:r>
      <w:r/>
    </w:p>
    <w:p>
      <w:pPr>
        <w:pStyle w:val="644"/>
        <w:ind w:firstLine="709"/>
        <w:jc w:val="both"/>
        <w:spacing w:lineRule="exact" w:line="14"/>
        <w:rPr>
          <w:sz w:val="26"/>
          <w:szCs w:val="26"/>
        </w:rPr>
      </w:pPr>
      <w:r>
        <w:rPr>
          <w:sz w:val="26"/>
          <w:szCs w:val="26"/>
        </w:rPr>
      </w:r>
      <w:r/>
    </w:p>
    <w:p>
      <w:pPr>
        <w:pStyle w:val="644"/>
        <w:ind w:firstLine="709"/>
        <w:jc w:val="both"/>
        <w:spacing w:lineRule="auto" w:line="238"/>
        <w:rPr>
          <w:sz w:val="26"/>
          <w:szCs w:val="26"/>
        </w:rPr>
      </w:pPr>
      <w:r>
        <w:rPr>
          <w:sz w:val="26"/>
          <w:szCs w:val="26"/>
        </w:rPr>
        <w:t xml:space="preserve">42</w:t>
      </w:r>
      <w:r>
        <w:rPr>
          <w:sz w:val="26"/>
          <w:szCs w:val="26"/>
        </w:rPr>
        <w:t xml:space="preserve">. В случае отсутствия оснований для отказа в предоставлении муниципальной услуги, предусмотренных пунктом </w:t>
      </w:r>
      <w:r>
        <w:rPr>
          <w:sz w:val="26"/>
          <w:szCs w:val="26"/>
        </w:rPr>
        <w:t xml:space="preserve">26</w:t>
      </w:r>
      <w:r>
        <w:rPr>
          <w:sz w:val="26"/>
          <w:szCs w:val="26"/>
        </w:rPr>
        <w:t xml:space="preserve"> настоящего административного регламента, муниципальный служащий, ответственный за рассмотрение запроса заявителя подготавливает </w:t>
      </w:r>
      <w:r>
        <w:rPr>
          <w:sz w:val="26"/>
          <w:szCs w:val="26"/>
        </w:rPr>
        <w:t xml:space="preserve">постановление</w:t>
      </w:r>
      <w:r>
        <w:rPr>
          <w:sz w:val="26"/>
          <w:szCs w:val="26"/>
        </w:rPr>
        <w:t xml:space="preserve"> о предоставлении муниципальной услуги.</w:t>
      </w:r>
      <w:r>
        <w:rPr>
          <w:sz w:val="26"/>
          <w:szCs w:val="26"/>
        </w:rPr>
      </w:r>
      <w:r/>
    </w:p>
    <w:p>
      <w:pPr>
        <w:pStyle w:val="644"/>
        <w:ind w:firstLine="709"/>
        <w:jc w:val="both"/>
        <w:spacing w:lineRule="auto" w:line="238"/>
        <w:rPr>
          <w:sz w:val="26"/>
          <w:szCs w:val="26"/>
        </w:rPr>
      </w:pPr>
      <w:r>
        <w:rPr>
          <w:sz w:val="26"/>
          <w:szCs w:val="26"/>
        </w:rPr>
        <w:t xml:space="preserve">43. постановление об отказе в предост</w:t>
      </w:r>
      <w:r>
        <w:rPr>
          <w:sz w:val="26"/>
          <w:szCs w:val="26"/>
        </w:rPr>
        <w:t xml:space="preserve">авлении муниципальной услуги или постановление о предоставлении муниципальной услуги подписывается главой муниципального образования «Каргопольский муниципальный район» и передается муниципальному служащему ответственному за рассмотрения запроса заявителя.</w:t>
      </w:r>
      <w:r>
        <w:rPr>
          <w:sz w:val="26"/>
          <w:szCs w:val="26"/>
        </w:rPr>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sz w:val="26"/>
          <w:szCs w:val="26"/>
        </w:rPr>
        <w:outlineLvl w:val="2"/>
      </w:pPr>
      <w:r>
        <w:rPr>
          <w:b/>
          <w:sz w:val="26"/>
          <w:szCs w:val="26"/>
        </w:rPr>
        <w:t xml:space="preserve">3.3. Выдача заявителю результата предоставления</w:t>
      </w:r>
      <w:r/>
    </w:p>
    <w:p>
      <w:pPr>
        <w:pStyle w:val="644"/>
        <w:jc w:val="center"/>
        <w:tabs>
          <w:tab w:val="left" w:pos="426" w:leader="none"/>
        </w:tabs>
        <w:rPr>
          <w:b/>
          <w:sz w:val="26"/>
          <w:szCs w:val="26"/>
        </w:rPr>
        <w:outlineLvl w:val="2"/>
      </w:pPr>
      <w:r>
        <w:rPr>
          <w:b/>
          <w:sz w:val="26"/>
          <w:szCs w:val="26"/>
        </w:rPr>
        <w:t xml:space="preserve">муниципальной услуги</w:t>
      </w:r>
      <w:r/>
    </w:p>
    <w:p>
      <w:pPr>
        <w:pStyle w:val="644"/>
        <w:ind w:firstLine="720"/>
        <w:jc w:val="both"/>
        <w:tabs>
          <w:tab w:val="left" w:pos="426" w:leader="none"/>
        </w:tabs>
        <w:rPr>
          <w:sz w:val="26"/>
          <w:szCs w:val="26"/>
        </w:rPr>
        <w:outlineLvl w:val="2"/>
      </w:pPr>
      <w:r>
        <w:rPr>
          <w:sz w:val="26"/>
          <w:szCs w:val="26"/>
        </w:rPr>
      </w:r>
      <w:r/>
    </w:p>
    <w:p>
      <w:pPr>
        <w:pStyle w:val="644"/>
        <w:ind w:firstLine="720"/>
        <w:jc w:val="both"/>
        <w:tabs>
          <w:tab w:val="left" w:pos="426" w:leader="none"/>
        </w:tabs>
        <w:rPr>
          <w:sz w:val="26"/>
          <w:szCs w:val="26"/>
        </w:rPr>
        <w:outlineLvl w:val="2"/>
      </w:pPr>
      <w:r>
        <w:rPr>
          <w:sz w:val="26"/>
          <w:szCs w:val="26"/>
        </w:rPr>
        <w:t xml:space="preserve">44</w:t>
      </w:r>
      <w:r>
        <w:rPr>
          <w:sz w:val="26"/>
          <w:szCs w:val="26"/>
        </w:rPr>
        <w:t xml:space="preserve">. Основанием для начала выполнения административной процедуры является подготовка и подписание документов, предусмотренных пунктом </w:t>
      </w:r>
      <w:r>
        <w:rPr>
          <w:sz w:val="26"/>
          <w:szCs w:val="26"/>
        </w:rPr>
        <w:t xml:space="preserve">43</w:t>
      </w:r>
      <w:r>
        <w:rPr>
          <w:sz w:val="26"/>
          <w:szCs w:val="26"/>
        </w:rPr>
        <w:t xml:space="preserve"> настоящего административного регламента (далее – результат предоставления муниципальной услуги).</w:t>
      </w:r>
      <w:r/>
    </w:p>
    <w:p>
      <w:pPr>
        <w:pStyle w:val="644"/>
        <w:ind w:firstLine="720"/>
        <w:jc w:val="both"/>
        <w:tabs>
          <w:tab w:val="left" w:pos="426" w:leader="none"/>
        </w:tabs>
        <w:rPr>
          <w:sz w:val="26"/>
          <w:szCs w:val="26"/>
        </w:rPr>
        <w:outlineLvl w:val="2"/>
      </w:pPr>
      <w:r>
        <w:rPr>
          <w:sz w:val="26"/>
          <w:szCs w:val="26"/>
        </w:rPr>
        <w:t xml:space="preserve">Заявителю в качестве результата предоставления муниципальной услуги в электронной форме обеспечивается по его выбору возможность получения:</w:t>
      </w:r>
      <w:r/>
    </w:p>
    <w:p>
      <w:pPr>
        <w:pStyle w:val="644"/>
        <w:ind w:firstLine="720"/>
        <w:jc w:val="both"/>
        <w:tabs>
          <w:tab w:val="left" w:pos="426" w:leader="none"/>
        </w:tabs>
        <w:rPr>
          <w:sz w:val="26"/>
          <w:szCs w:val="26"/>
        </w:rPr>
        <w:outlineLvl w:val="2"/>
      </w:pPr>
      <w:r>
        <w:rPr>
          <w:sz w:val="26"/>
          <w:szCs w:val="26"/>
        </w:rPr>
        <w:t xml:space="preserve">электронного документа, подписанного главой </w:t>
      </w:r>
      <w:r>
        <w:rPr>
          <w:sz w:val="26"/>
          <w:szCs w:val="26"/>
        </w:rPr>
        <w:t xml:space="preserve">муниципального образования «Каргопольский муниципальный район» </w:t>
      </w:r>
      <w:r>
        <w:rPr>
          <w:sz w:val="26"/>
          <w:szCs w:val="26"/>
        </w:rPr>
        <w:t xml:space="preserve">с использованием усиленной квалифицированной электронной подписи;</w:t>
      </w:r>
      <w:r/>
    </w:p>
    <w:p>
      <w:pPr>
        <w:pStyle w:val="644"/>
        <w:ind w:firstLine="720"/>
        <w:jc w:val="both"/>
        <w:tabs>
          <w:tab w:val="left" w:pos="426" w:leader="none"/>
        </w:tabs>
        <w:rPr>
          <w:sz w:val="26"/>
          <w:szCs w:val="26"/>
        </w:rPr>
        <w:outlineLvl w:val="2"/>
      </w:pPr>
      <w:r>
        <w:rPr>
          <w:sz w:val="26"/>
          <w:szCs w:val="26"/>
        </w:rPr>
        <w:t xml:space="preserve">документа на бумажном носителе, подтверждающего содержание электронного документа, направленного</w:t>
      </w:r>
      <w:r>
        <w:rPr>
          <w:sz w:val="26"/>
          <w:szCs w:val="26"/>
        </w:rPr>
        <w:t xml:space="preserve"> администрацией</w:t>
      </w:r>
      <w:r>
        <w:rPr>
          <w:sz w:val="26"/>
          <w:szCs w:val="26"/>
        </w:rPr>
        <w:t xml:space="preserve">, в многофункциональном центре предоставления государственных и муниципальных услуг и (ил</w:t>
      </w:r>
      <w:r>
        <w:rPr>
          <w:sz w:val="26"/>
          <w:szCs w:val="26"/>
        </w:rPr>
        <w:t xml:space="preserve">и) привлекаемых им организациях</w:t>
      </w:r>
      <w:r>
        <w:rPr>
          <w:sz w:val="26"/>
          <w:szCs w:val="26"/>
        </w:rPr>
        <w:t xml:space="preserve">.</w:t>
      </w:r>
      <w:r>
        <w:rPr>
          <w:sz w:val="26"/>
          <w:szCs w:val="26"/>
        </w:rPr>
      </w:r>
      <w:r/>
    </w:p>
    <w:p>
      <w:pPr>
        <w:pStyle w:val="644"/>
        <w:ind w:firstLine="720"/>
        <w:jc w:val="both"/>
        <w:tabs>
          <w:tab w:val="left" w:pos="426" w:leader="none"/>
        </w:tabs>
        <w:rPr>
          <w:sz w:val="26"/>
          <w:szCs w:val="26"/>
        </w:rPr>
        <w:outlineLvl w:val="2"/>
      </w:pPr>
      <w:r>
        <w:rPr>
          <w:sz w:val="26"/>
          <w:szCs w:val="26"/>
        </w:rPr>
        <w:t xml:space="preserve">45</w:t>
      </w:r>
      <w:r>
        <w:rPr>
          <w:sz w:val="26"/>
          <w:szCs w:val="26"/>
        </w:rPr>
        <w:t xml:space="preserve">. Муниципальный служащий, ответственный за прием документов, в срок, предусмотренный подпунктом </w:t>
      </w:r>
      <w:r>
        <w:rPr>
          <w:sz w:val="26"/>
          <w:szCs w:val="26"/>
        </w:rPr>
        <w:t xml:space="preserve">4</w:t>
      </w:r>
      <w:r>
        <w:rPr>
          <w:sz w:val="26"/>
          <w:szCs w:val="26"/>
        </w:rPr>
        <w:t xml:space="preserve"> пункта 22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r/>
    </w:p>
    <w:p>
      <w:pPr>
        <w:pStyle w:val="644"/>
        <w:ind w:firstLine="720"/>
        <w:jc w:val="both"/>
        <w:tabs>
          <w:tab w:val="left" w:pos="426" w:leader="none"/>
        </w:tabs>
        <w:rPr>
          <w:sz w:val="26"/>
          <w:szCs w:val="26"/>
        </w:rPr>
        <w:outlineLvl w:val="2"/>
      </w:pPr>
      <w:r>
        <w:rPr>
          <w:sz w:val="26"/>
          <w:szCs w:val="26"/>
        </w:rPr>
        <w:t xml:space="preserve">почтовым отправлением – если заявитель обратился за получением муниципальной услуги лично в администрацию или посредством почтового отправления;</w:t>
      </w:r>
      <w:r>
        <w:rPr>
          <w:sz w:val="26"/>
          <w:szCs w:val="26"/>
        </w:rPr>
        <w:t xml:space="preserve"> </w:t>
      </w:r>
      <w:r>
        <w:rPr>
          <w:sz w:val="26"/>
          <w:szCs w:val="26"/>
        </w:rPr>
      </w:r>
      <w:r/>
    </w:p>
    <w:p>
      <w:pPr>
        <w:pStyle w:val="644"/>
        <w:ind w:firstLine="720"/>
        <w:jc w:val="both"/>
        <w:tabs>
          <w:tab w:val="left" w:pos="426" w:leader="none"/>
        </w:tabs>
        <w:rPr>
          <w:sz w:val="26"/>
          <w:szCs w:val="26"/>
        </w:rPr>
        <w:outlineLvl w:val="2"/>
      </w:pPr>
      <w:r>
        <w:rPr>
          <w:sz w:val="26"/>
          <w:szCs w:val="26"/>
        </w:rPr>
        <w:t xml:space="preserve">через многофункциональный центр предоставления г</w:t>
      </w:r>
      <w:r>
        <w:rPr>
          <w:sz w:val="26"/>
          <w:szCs w:val="26"/>
        </w:rPr>
        <w:t xml:space="preserve">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r/>
    </w:p>
    <w:p>
      <w:pPr>
        <w:pStyle w:val="644"/>
        <w:ind w:firstLine="720"/>
        <w:jc w:val="both"/>
        <w:tabs>
          <w:tab w:val="left" w:pos="426" w:leader="none"/>
        </w:tabs>
        <w:rPr>
          <w:sz w:val="26"/>
          <w:szCs w:val="26"/>
        </w:rPr>
        <w:outlineLvl w:val="2"/>
      </w:pPr>
      <w:r>
        <w:rPr>
          <w:sz w:val="26"/>
          <w:szCs w:val="26"/>
        </w:rPr>
        <w:t xml:space="preserve">через Архангельский региональный портал государственных и муниципальных услуг (функций) или Единый портал государ</w:t>
      </w:r>
      <w:r>
        <w:rPr>
          <w:sz w:val="26"/>
          <w:szCs w:val="26"/>
        </w:rPr>
        <w:t xml:space="preserve">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r>
        <w:rPr>
          <w:sz w:val="26"/>
          <w:szCs w:val="26"/>
        </w:rPr>
        <w:t xml:space="preserve">, результат предоставления муниципальной услуги заявителю направляет муниципальный служащий, ответственный за рассмотрение запроса заявителя</w:t>
      </w:r>
      <w:r>
        <w:rPr>
          <w:sz w:val="26"/>
          <w:szCs w:val="26"/>
        </w:rPr>
        <w:t xml:space="preserve">;</w:t>
      </w:r>
      <w:r/>
    </w:p>
    <w:p>
      <w:pPr>
        <w:pStyle w:val="644"/>
        <w:ind w:firstLine="720"/>
        <w:jc w:val="both"/>
        <w:tabs>
          <w:tab w:val="left" w:pos="426" w:leader="none"/>
        </w:tabs>
        <w:rPr>
          <w:sz w:val="26"/>
          <w:szCs w:val="26"/>
        </w:rPr>
        <w:outlineLvl w:val="2"/>
      </w:pPr>
      <w:r>
        <w:rPr>
          <w:sz w:val="26"/>
          <w:szCs w:val="26"/>
        </w:rPr>
        <w:t xml:space="preserve">любым из способов, предусмотренных абзацами первым – четвертым настоящего пункта, – если заявитель указал на такой способ в запросе.</w:t>
      </w:r>
      <w:r/>
    </w:p>
    <w:p>
      <w:pPr>
        <w:pStyle w:val="644"/>
        <w:ind w:firstLine="720"/>
        <w:jc w:val="both"/>
        <w:tabs>
          <w:tab w:val="left" w:pos="426" w:leader="none"/>
        </w:tabs>
        <w:rPr>
          <w:sz w:val="26"/>
          <w:szCs w:val="26"/>
        </w:rPr>
      </w:pPr>
      <w:r>
        <w:rPr>
          <w:sz w:val="26"/>
          <w:szCs w:val="26"/>
        </w:rPr>
        <w:t xml:space="preserve">46</w:t>
      </w:r>
      <w:r>
        <w:rPr>
          <w:sz w:val="26"/>
          <w:szCs w:val="26"/>
        </w:rPr>
        <w:t xml:space="preserve">. В случае выявления за</w:t>
      </w:r>
      <w:r>
        <w:rPr>
          <w:sz w:val="26"/>
          <w:szCs w:val="26"/>
        </w:rPr>
        <w:t xml:space="preserve">явителем в полученных документах опечаток и (или) ошибок заявитель представляет в администрацию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r/>
    </w:p>
    <w:p>
      <w:pPr>
        <w:pStyle w:val="644"/>
        <w:ind w:firstLine="720"/>
        <w:jc w:val="both"/>
        <w:tabs>
          <w:tab w:val="left" w:pos="426" w:leader="none"/>
        </w:tabs>
        <w:rPr>
          <w:sz w:val="26"/>
          <w:szCs w:val="26"/>
        </w:rPr>
      </w:pPr>
      <w:r>
        <w:rPr>
          <w:sz w:val="26"/>
          <w:szCs w:val="26"/>
        </w:rPr>
        <w:t xml:space="preserve">Муниципальный служащий администрации, ответственный за рассмотрение вопроса о</w:t>
      </w:r>
      <w:r>
        <w:rPr>
          <w:sz w:val="26"/>
          <w:szCs w:val="26"/>
        </w:rPr>
        <w:t xml:space="preserve"> предоставлении муниципальной услуги</w:t>
      </w:r>
      <w:r>
        <w:rPr>
          <w:sz w:val="26"/>
          <w:szCs w:val="26"/>
        </w:rPr>
        <w:t xml:space="preserve">, в срок, не превышающий двух рабочих дней со дня поступления соответствующего заявления, проводит проверку указанных в заявлении сведений.</w:t>
      </w:r>
      <w:r/>
    </w:p>
    <w:p>
      <w:pPr>
        <w:pStyle w:val="644"/>
        <w:ind w:firstLine="720"/>
        <w:jc w:val="both"/>
        <w:tabs>
          <w:tab w:val="left" w:pos="426" w:leader="none"/>
        </w:tabs>
        <w:rPr>
          <w:sz w:val="26"/>
          <w:szCs w:val="26"/>
        </w:rPr>
        <w:outlineLvl w:val="2"/>
      </w:pPr>
      <w:r>
        <w:rPr>
          <w:sz w:val="26"/>
          <w:szCs w:val="26"/>
        </w:rPr>
        <w:t xml:space="preserve">В случае выявления допущенных опечаток и (или) ошибок в выданных в результате предоставления муниципальной услуги документах муниципальный служащий администрации, ответственный за </w:t>
      </w:r>
      <w:r>
        <w:rPr>
          <w:sz w:val="26"/>
          <w:szCs w:val="26"/>
        </w:rPr>
        <w:t xml:space="preserve">рассмотрение вопроса  о </w:t>
      </w:r>
      <w:r>
        <w:rPr>
          <w:sz w:val="26"/>
          <w:szCs w:val="26"/>
        </w:rPr>
        <w:t xml:space="preserve">предоставлени</w:t>
      </w:r>
      <w:r>
        <w:rPr>
          <w:sz w:val="26"/>
          <w:szCs w:val="26"/>
        </w:rPr>
        <w:t xml:space="preserve">и</w:t>
      </w:r>
      <w:r>
        <w:rPr>
          <w:sz w:val="26"/>
          <w:szCs w:val="26"/>
        </w:rPr>
        <w:t xml:space="preserve"> муниципальной услуги</w:t>
      </w:r>
      <w:r>
        <w:rPr>
          <w:sz w:val="26"/>
          <w:szCs w:val="26"/>
        </w:rPr>
        <w:t xml:space="preserve">, осуществляет их замену в срок, не превышающий пяти рабочих дней со дня поступления соответствующего заявления.</w:t>
      </w:r>
      <w:r/>
    </w:p>
    <w:p>
      <w:pPr>
        <w:pStyle w:val="644"/>
        <w:ind w:firstLine="720"/>
        <w:jc w:val="both"/>
        <w:tabs>
          <w:tab w:val="left" w:pos="426" w:leader="none"/>
        </w:tabs>
        <w:rPr>
          <w:sz w:val="26"/>
          <w:szCs w:val="26"/>
        </w:rPr>
        <w:outlineLvl w:val="2"/>
      </w:pPr>
      <w:r>
        <w:rPr>
          <w:sz w:val="26"/>
          <w:szCs w:val="26"/>
        </w:rPr>
      </w:r>
      <w:r/>
    </w:p>
    <w:p>
      <w:pPr>
        <w:pStyle w:val="644"/>
        <w:jc w:val="center"/>
        <w:tabs>
          <w:tab w:val="left" w:pos="426" w:leader="none"/>
        </w:tabs>
        <w:rPr>
          <w:b/>
          <w:bCs/>
          <w:sz w:val="26"/>
          <w:szCs w:val="26"/>
        </w:rPr>
        <w:outlineLvl w:val="2"/>
      </w:pPr>
      <w:r>
        <w:rPr>
          <w:b/>
          <w:bCs/>
          <w:sz w:val="26"/>
          <w:szCs w:val="26"/>
          <w:lang w:val="en-US"/>
        </w:rPr>
        <w:t xml:space="preserve">IV</w:t>
      </w:r>
      <w:r>
        <w:rPr>
          <w:b/>
          <w:bCs/>
          <w:sz w:val="26"/>
          <w:szCs w:val="26"/>
        </w:rPr>
        <w:t xml:space="preserve">. Контроль за исполнением административного регламента</w:t>
      </w:r>
      <w:r/>
    </w:p>
    <w:p>
      <w:pPr>
        <w:pStyle w:val="644"/>
        <w:ind w:firstLine="720"/>
        <w:jc w:val="both"/>
        <w:tabs>
          <w:tab w:val="left" w:pos="426" w:leader="none"/>
        </w:tabs>
        <w:rPr>
          <w:sz w:val="26"/>
          <w:szCs w:val="26"/>
        </w:rPr>
        <w:outlineLvl w:val="2"/>
      </w:pPr>
      <w:r>
        <w:rPr>
          <w:sz w:val="26"/>
          <w:szCs w:val="26"/>
        </w:rPr>
      </w:r>
      <w:r/>
    </w:p>
    <w:p>
      <w:pPr>
        <w:pStyle w:val="650"/>
        <w:tabs>
          <w:tab w:val="left" w:pos="426" w:leader="none"/>
        </w:tabs>
        <w:rPr>
          <w:sz w:val="26"/>
          <w:szCs w:val="26"/>
        </w:rPr>
        <w:outlineLvl w:val="1"/>
      </w:pPr>
      <w:r>
        <w:rPr>
          <w:sz w:val="26"/>
          <w:szCs w:val="26"/>
        </w:rPr>
        <w:t xml:space="preserve">47</w:t>
      </w:r>
      <w:r>
        <w:rPr>
          <w:sz w:val="26"/>
          <w:szCs w:val="26"/>
        </w:rPr>
        <w:t xml:space="preserve">. Контроль за исполнением настоящего административного регламента осуществляется главой </w:t>
      </w:r>
      <w:r>
        <w:rPr>
          <w:sz w:val="26"/>
          <w:szCs w:val="26"/>
        </w:rPr>
        <w:t xml:space="preserve">муниципального образования</w:t>
      </w:r>
      <w:r>
        <w:rPr>
          <w:sz w:val="26"/>
          <w:szCs w:val="26"/>
        </w:rPr>
        <w:t xml:space="preserve"> в следующих формах:</w:t>
      </w:r>
      <w:r/>
    </w:p>
    <w:p>
      <w:pPr>
        <w:pStyle w:val="644"/>
        <w:ind w:firstLine="720"/>
        <w:jc w:val="both"/>
        <w:tabs>
          <w:tab w:val="left" w:pos="426" w:leader="none"/>
        </w:tabs>
        <w:rPr>
          <w:sz w:val="26"/>
          <w:szCs w:val="26"/>
        </w:rPr>
        <w:outlineLvl w:val="1"/>
      </w:pPr>
      <w:r>
        <w:rPr>
          <w:sz w:val="26"/>
          <w:szCs w:val="26"/>
        </w:rPr>
        <w:t xml:space="preserve">текущее наблюдение за выполнением муниципальными служащими администрации административных действий при предоставлении муниципальной услуги;</w:t>
      </w:r>
      <w:r/>
    </w:p>
    <w:p>
      <w:pPr>
        <w:pStyle w:val="644"/>
        <w:ind w:firstLine="720"/>
        <w:jc w:val="both"/>
        <w:tabs>
          <w:tab w:val="left" w:pos="426" w:leader="none"/>
        </w:tabs>
        <w:rPr>
          <w:sz w:val="26"/>
          <w:szCs w:val="26"/>
        </w:rPr>
        <w:outlineLvl w:val="1"/>
      </w:pPr>
      <w:r>
        <w:rPr>
          <w:sz w:val="26"/>
          <w:szCs w:val="26"/>
        </w:rPr>
        <w:t xml:space="preserve">рассмотрение жалоб на решения, действия (бездействие) </w:t>
      </w:r>
      <w:r>
        <w:rPr>
          <w:sz w:val="26"/>
          <w:szCs w:val="26"/>
        </w:rPr>
        <w:t xml:space="preserve">должностных лиц, муниципальных служащих администрации, работников многофункционального центра предоставления государственных и муниципальных услуг и привлекаемых им организаций, выполняющих административные действия при предоставлении муниципальной услуги.</w:t>
      </w:r>
      <w:r/>
    </w:p>
    <w:p>
      <w:pPr>
        <w:pStyle w:val="644"/>
        <w:ind w:firstLine="720"/>
        <w:jc w:val="both"/>
        <w:tabs>
          <w:tab w:val="left" w:pos="426" w:leader="none"/>
        </w:tabs>
        <w:rPr>
          <w:sz w:val="26"/>
          <w:szCs w:val="26"/>
        </w:rPr>
        <w:outlineLvl w:val="1"/>
      </w:pPr>
      <w:r>
        <w:rPr>
          <w:sz w:val="26"/>
          <w:szCs w:val="26"/>
        </w:rPr>
        <w:t xml:space="preserve">48</w:t>
      </w:r>
      <w:r>
        <w:rPr>
          <w:sz w:val="26"/>
          <w:szCs w:val="26"/>
        </w:rPr>
        <w:t xml:space="preserve">. Обязанности муниципальных слу</w:t>
      </w:r>
      <w:r>
        <w:rPr>
          <w:sz w:val="26"/>
          <w:szCs w:val="26"/>
        </w:rPr>
        <w:t xml:space="preserve">жащих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r/>
    </w:p>
    <w:p>
      <w:pPr>
        <w:pStyle w:val="644"/>
        <w:ind w:firstLine="720"/>
        <w:jc w:val="both"/>
        <w:tabs>
          <w:tab w:val="left" w:pos="426" w:leader="none"/>
        </w:tabs>
        <w:rPr>
          <w:sz w:val="26"/>
          <w:szCs w:val="26"/>
        </w:rPr>
        <w:outlineLvl w:val="1"/>
      </w:pPr>
      <w:r>
        <w:rPr>
          <w:sz w:val="26"/>
          <w:szCs w:val="26"/>
        </w:rPr>
        <w:t xml:space="preserve">49</w:t>
      </w:r>
      <w:r>
        <w:rPr>
          <w:sz w:val="26"/>
          <w:szCs w:val="26"/>
        </w:rPr>
        <w:t xml:space="preserve">. Решения главы </w:t>
      </w:r>
      <w:r>
        <w:rPr>
          <w:sz w:val="26"/>
          <w:szCs w:val="26"/>
        </w:rPr>
        <w:t xml:space="preserve">муниципального образования</w:t>
      </w:r>
      <w:r>
        <w:rPr>
          <w:sz w:val="26"/>
          <w:szCs w:val="26"/>
        </w:rPr>
        <w:t xml:space="preserve">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r/>
    </w:p>
    <w:p>
      <w:pPr>
        <w:pStyle w:val="644"/>
        <w:ind w:firstLine="720"/>
        <w:jc w:val="both"/>
        <w:tabs>
          <w:tab w:val="left" w:pos="426" w:leader="none"/>
        </w:tabs>
        <w:rPr>
          <w:sz w:val="26"/>
          <w:szCs w:val="26"/>
        </w:rPr>
        <w:outlineLvl w:val="1"/>
      </w:pPr>
      <w:r>
        <w:rPr>
          <w:sz w:val="26"/>
          <w:szCs w:val="26"/>
        </w:rPr>
      </w:r>
      <w:r/>
    </w:p>
    <w:p>
      <w:pPr>
        <w:pStyle w:val="644"/>
        <w:jc w:val="center"/>
        <w:tabs>
          <w:tab w:val="left" w:pos="426" w:leader="none"/>
        </w:tabs>
        <w:rPr>
          <w:b/>
          <w:bCs/>
          <w:sz w:val="26"/>
          <w:szCs w:val="26"/>
        </w:rPr>
        <w:outlineLvl w:val="1"/>
      </w:pPr>
      <w:r>
        <w:rPr>
          <w:b/>
          <w:bCs/>
          <w:sz w:val="26"/>
          <w:szCs w:val="26"/>
          <w:lang w:val="en-US"/>
        </w:rPr>
        <w:t xml:space="preserve">V</w:t>
      </w:r>
      <w:r>
        <w:rPr>
          <w:b/>
          <w:bCs/>
          <w:sz w:val="26"/>
          <w:szCs w:val="26"/>
        </w:rPr>
        <w:t xml:space="preserve">. Досудебный (внесудебный) порядок обжалования</w:t>
      </w:r>
      <w:r/>
    </w:p>
    <w:p>
      <w:pPr>
        <w:pStyle w:val="644"/>
        <w:jc w:val="center"/>
        <w:tabs>
          <w:tab w:val="left" w:pos="426" w:leader="none"/>
        </w:tabs>
        <w:rPr>
          <w:b/>
          <w:bCs/>
          <w:sz w:val="26"/>
          <w:szCs w:val="26"/>
        </w:rPr>
        <w:outlineLvl w:val="1"/>
      </w:pPr>
      <w:r>
        <w:rPr>
          <w:b/>
          <w:bCs/>
          <w:sz w:val="26"/>
          <w:szCs w:val="26"/>
        </w:rPr>
        <w:t xml:space="preserve">решений и действий (бездействия)</w:t>
      </w:r>
      <w:r>
        <w:rPr>
          <w:b/>
          <w:bCs/>
          <w:sz w:val="26"/>
          <w:szCs w:val="26"/>
        </w:rPr>
        <w:t xml:space="preserve"> администрации,</w:t>
      </w:r>
      <w:r>
        <w:rPr>
          <w:b/>
          <w:bCs/>
          <w:sz w:val="26"/>
          <w:szCs w:val="26"/>
        </w:rPr>
        <w:t xml:space="preserve"> ее</w:t>
      </w:r>
      <w:r>
        <w:rPr>
          <w:b/>
          <w:bCs/>
          <w:sz w:val="26"/>
          <w:szCs w:val="26"/>
        </w:rPr>
        <w:t xml:space="preserve"> должностных лиц,</w:t>
      </w:r>
      <w:r>
        <w:rPr>
          <w:b/>
          <w:bCs/>
          <w:sz w:val="26"/>
          <w:szCs w:val="26"/>
        </w:rPr>
      </w:r>
      <w:r/>
    </w:p>
    <w:p>
      <w:pPr>
        <w:pStyle w:val="644"/>
        <w:jc w:val="center"/>
        <w:tabs>
          <w:tab w:val="left" w:pos="426" w:leader="none"/>
        </w:tabs>
        <w:rPr>
          <w:b/>
          <w:bCs/>
          <w:sz w:val="26"/>
          <w:szCs w:val="26"/>
        </w:rPr>
        <w:outlineLvl w:val="1"/>
      </w:pPr>
      <w:r>
        <w:rPr>
          <w:b/>
          <w:bCs/>
          <w:sz w:val="26"/>
          <w:szCs w:val="26"/>
        </w:rPr>
        <w:t xml:space="preserve">муниципальных служащих</w:t>
      </w:r>
      <w:r>
        <w:rPr>
          <w:b/>
          <w:bCs/>
          <w:sz w:val="26"/>
          <w:szCs w:val="26"/>
        </w:rPr>
        <w:t xml:space="preserve">,</w:t>
      </w:r>
      <w:r>
        <w:rPr>
          <w:b/>
          <w:bCs/>
          <w:sz w:val="26"/>
          <w:szCs w:val="26"/>
        </w:rPr>
        <w:t xml:space="preserve"> </w:t>
      </w:r>
      <w:r>
        <w:rPr>
          <w:b/>
          <w:bCs/>
          <w:sz w:val="26"/>
          <w:szCs w:val="26"/>
        </w:rPr>
        <w:t xml:space="preserve">а</w:t>
      </w:r>
      <w:r>
        <w:rPr>
          <w:b/>
          <w:bCs/>
          <w:sz w:val="26"/>
          <w:szCs w:val="26"/>
        </w:rPr>
        <w:t xml:space="preserve"> также многофункционального центра</w:t>
      </w:r>
      <w:r>
        <w:rPr>
          <w:b/>
          <w:bCs/>
          <w:sz w:val="26"/>
          <w:szCs w:val="26"/>
        </w:rPr>
      </w:r>
      <w:r/>
    </w:p>
    <w:p>
      <w:pPr>
        <w:pStyle w:val="644"/>
        <w:jc w:val="center"/>
        <w:tabs>
          <w:tab w:val="left" w:pos="426" w:leader="none"/>
        </w:tabs>
        <w:rPr>
          <w:b/>
          <w:bCs/>
          <w:sz w:val="26"/>
          <w:szCs w:val="26"/>
        </w:rPr>
        <w:outlineLvl w:val="1"/>
      </w:pPr>
      <w:r>
        <w:rPr>
          <w:b/>
          <w:bCs/>
          <w:sz w:val="26"/>
          <w:szCs w:val="26"/>
        </w:rPr>
        <w:t xml:space="preserve">предоставления государственных и муниципальных услуг и</w:t>
      </w:r>
      <w:r>
        <w:rPr>
          <w:b/>
          <w:bCs/>
          <w:sz w:val="26"/>
          <w:szCs w:val="26"/>
        </w:rPr>
      </w:r>
      <w:r/>
    </w:p>
    <w:p>
      <w:pPr>
        <w:pStyle w:val="644"/>
        <w:jc w:val="center"/>
        <w:tabs>
          <w:tab w:val="left" w:pos="426" w:leader="none"/>
        </w:tabs>
        <w:rPr>
          <w:b/>
          <w:bCs/>
          <w:sz w:val="26"/>
          <w:szCs w:val="26"/>
        </w:rPr>
        <w:outlineLvl w:val="1"/>
      </w:pPr>
      <w:r>
        <w:rPr>
          <w:b/>
          <w:bCs/>
          <w:sz w:val="26"/>
          <w:szCs w:val="26"/>
        </w:rPr>
        <w:t xml:space="preserve">привлекаемых им организаций, их работников</w:t>
      </w:r>
      <w:r/>
    </w:p>
    <w:p>
      <w:pPr>
        <w:pStyle w:val="644"/>
        <w:ind w:firstLine="720"/>
        <w:jc w:val="both"/>
        <w:tabs>
          <w:tab w:val="left" w:pos="426" w:leader="none"/>
        </w:tabs>
        <w:rPr>
          <w:sz w:val="26"/>
          <w:szCs w:val="26"/>
        </w:rPr>
        <w:outlineLvl w:val="1"/>
      </w:pPr>
      <w:r>
        <w:rPr>
          <w:sz w:val="26"/>
          <w:szCs w:val="26"/>
        </w:rPr>
      </w:r>
      <w:r/>
    </w:p>
    <w:p>
      <w:pPr>
        <w:pStyle w:val="644"/>
        <w:jc w:val="right"/>
        <w:rPr>
          <w:sz w:val="26"/>
          <w:szCs w:val="26"/>
        </w:rPr>
      </w:pPr>
      <w:r>
        <w:rPr>
          <w:sz w:val="26"/>
          <w:szCs w:val="26"/>
        </w:rPr>
      </w:r>
      <w:r/>
    </w:p>
    <w:p>
      <w:pPr>
        <w:pStyle w:val="644"/>
        <w:ind w:firstLine="720"/>
        <w:jc w:val="both"/>
        <w:tabs>
          <w:tab w:val="left" w:pos="426" w:leader="none"/>
        </w:tabs>
        <w:rPr>
          <w:sz w:val="26"/>
          <w:szCs w:val="26"/>
        </w:rPr>
        <w:outlineLvl w:val="1"/>
      </w:pPr>
      <w:r>
        <w:rPr>
          <w:sz w:val="26"/>
          <w:szCs w:val="26"/>
        </w:rPr>
        <w:t xml:space="preserve">50</w:t>
      </w:r>
      <w:r>
        <w:rPr>
          <w:sz w:val="26"/>
          <w:szCs w:val="26"/>
        </w:rPr>
        <w:t xml:space="preserve">. 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w:t>
      </w:r>
      <w:r>
        <w:rPr>
          <w:sz w:val="26"/>
          <w:szCs w:val="26"/>
        </w:rPr>
        <w:t xml:space="preserve">, </w:t>
      </w:r>
      <w:r>
        <w:rPr>
          <w:sz w:val="26"/>
          <w:szCs w:val="26"/>
        </w:rPr>
        <w:t xml:space="preserve">а также многофункционального центра предоставления государственных и муниципальных услуг и привлекаемых им организаций, их работников (далее – жалоба).</w:t>
      </w:r>
      <w:r/>
    </w:p>
    <w:p>
      <w:pPr>
        <w:pStyle w:val="644"/>
        <w:ind w:firstLine="720"/>
        <w:jc w:val="both"/>
        <w:tabs>
          <w:tab w:val="left" w:pos="426" w:leader="none"/>
        </w:tabs>
        <w:rPr>
          <w:sz w:val="26"/>
          <w:szCs w:val="26"/>
        </w:rPr>
        <w:outlineLvl w:val="1"/>
      </w:pPr>
      <w:r>
        <w:rPr>
          <w:sz w:val="26"/>
          <w:szCs w:val="26"/>
        </w:rPr>
        <w:t xml:space="preserve">51</w:t>
      </w:r>
      <w:r>
        <w:rPr>
          <w:sz w:val="26"/>
          <w:szCs w:val="26"/>
        </w:rPr>
        <w:t xml:space="preserve">. Жалобы подаются:</w:t>
      </w:r>
      <w:r/>
    </w:p>
    <w:p>
      <w:pPr>
        <w:pStyle w:val="644"/>
        <w:ind w:firstLine="720"/>
        <w:jc w:val="both"/>
        <w:tabs>
          <w:tab w:val="left" w:pos="426" w:leader="none"/>
        </w:tabs>
        <w:rPr>
          <w:sz w:val="26"/>
          <w:szCs w:val="26"/>
        </w:rPr>
        <w:outlineLvl w:val="1"/>
      </w:pPr>
      <w:r>
        <w:rPr>
          <w:sz w:val="26"/>
          <w:szCs w:val="26"/>
        </w:rPr>
        <w:t xml:space="preserve">1) на решения и действия (бездействие) муниципальных служащих администрации – главе </w:t>
      </w:r>
      <w:r>
        <w:rPr>
          <w:sz w:val="26"/>
          <w:szCs w:val="26"/>
        </w:rPr>
        <w:t xml:space="preserve">муниципального образования</w:t>
      </w:r>
      <w:r>
        <w:rPr>
          <w:sz w:val="26"/>
          <w:szCs w:val="26"/>
        </w:rPr>
        <w:t xml:space="preserve">;</w:t>
      </w:r>
      <w:r/>
    </w:p>
    <w:p>
      <w:pPr>
        <w:pStyle w:val="644"/>
        <w:ind w:firstLine="720"/>
        <w:jc w:val="both"/>
        <w:tabs>
          <w:tab w:val="left" w:pos="426" w:leader="none"/>
        </w:tabs>
        <w:rPr>
          <w:sz w:val="26"/>
          <w:szCs w:val="26"/>
        </w:rPr>
        <w:outlineLvl w:val="1"/>
      </w:pPr>
      <w:r>
        <w:rPr>
          <w:sz w:val="26"/>
          <w:szCs w:val="26"/>
        </w:rPr>
        <w:t xml:space="preserve">2)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r/>
    </w:p>
    <w:p>
      <w:pPr>
        <w:pStyle w:val="644"/>
        <w:ind w:firstLine="720"/>
        <w:jc w:val="both"/>
        <w:tabs>
          <w:tab w:val="left" w:pos="426" w:leader="none"/>
        </w:tabs>
        <w:rPr>
          <w:sz w:val="26"/>
          <w:szCs w:val="26"/>
        </w:rPr>
        <w:outlineLvl w:val="1"/>
      </w:pPr>
      <w:r>
        <w:rPr>
          <w:sz w:val="26"/>
          <w:szCs w:val="26"/>
        </w:rPr>
        <w:t xml:space="preserve">3)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r/>
    </w:p>
    <w:p>
      <w:pPr>
        <w:pStyle w:val="644"/>
        <w:ind w:firstLine="720"/>
        <w:jc w:val="both"/>
        <w:tabs>
          <w:tab w:val="left" w:pos="426" w:leader="none"/>
        </w:tabs>
        <w:rPr>
          <w:sz w:val="26"/>
          <w:szCs w:val="26"/>
        </w:rPr>
        <w:outlineLvl w:val="1"/>
      </w:pPr>
      <w:r>
        <w:rPr>
          <w:sz w:val="26"/>
          <w:szCs w:val="26"/>
        </w:rPr>
        <w:t xml:space="preserve">4)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r/>
    </w:p>
    <w:p>
      <w:pPr>
        <w:pStyle w:val="644"/>
        <w:ind w:firstLine="720"/>
        <w:jc w:val="both"/>
        <w:tabs>
          <w:tab w:val="left" w:pos="426" w:leader="none"/>
        </w:tabs>
        <w:rPr>
          <w:sz w:val="26"/>
          <w:szCs w:val="26"/>
        </w:rPr>
        <w:outlineLvl w:val="1"/>
      </w:pPr>
      <w:r>
        <w:rPr>
          <w:sz w:val="26"/>
          <w:szCs w:val="26"/>
        </w:rPr>
        <w:t xml:space="preserve">52</w:t>
      </w:r>
      <w:r>
        <w:rPr>
          <w:sz w:val="26"/>
          <w:szCs w:val="26"/>
        </w:rPr>
        <w:t xml:space="preserve">. Жалобы рассматриваются должностными лицами, указанными в пункте </w:t>
      </w:r>
      <w:r>
        <w:rPr>
          <w:sz w:val="26"/>
          <w:szCs w:val="26"/>
        </w:rPr>
        <w:t xml:space="preserve">51</w:t>
      </w:r>
      <w:r>
        <w:rPr>
          <w:sz w:val="26"/>
          <w:szCs w:val="26"/>
        </w:rPr>
        <w:t xml:space="preserve">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и настоящим административным регламентом.</w:t>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0"/>
          <w:szCs w:val="20"/>
        </w:rPr>
      </w:pPr>
      <w:r>
        <w:rPr>
          <w:sz w:val="20"/>
          <w:szCs w:val="20"/>
        </w:rPr>
      </w:r>
      <w:r/>
    </w:p>
    <w:p>
      <w:pPr>
        <w:pStyle w:val="644"/>
        <w:jc w:val="right"/>
        <w:rPr>
          <w:sz w:val="20"/>
          <w:szCs w:val="20"/>
        </w:rPr>
      </w:pPr>
      <w:r>
        <w:rPr>
          <w:sz w:val="20"/>
          <w:szCs w:val="20"/>
        </w:rPr>
        <w:t xml:space="preserve">Приложение №1</w:t>
      </w:r>
      <w:r/>
    </w:p>
    <w:p>
      <w:pPr>
        <w:pStyle w:val="644"/>
        <w:jc w:val="right"/>
        <w:rPr>
          <w:sz w:val="20"/>
          <w:szCs w:val="20"/>
        </w:rPr>
      </w:pPr>
      <w:r>
        <w:rPr>
          <w:sz w:val="20"/>
          <w:szCs w:val="20"/>
        </w:rPr>
        <w:t xml:space="preserve">к административному регламенту </w:t>
      </w:r>
      <w:r/>
    </w:p>
    <w:p>
      <w:pPr>
        <w:pStyle w:val="644"/>
        <w:jc w:val="right"/>
        <w:rPr>
          <w:sz w:val="20"/>
          <w:szCs w:val="20"/>
        </w:rPr>
      </w:pPr>
      <w:r>
        <w:rPr>
          <w:sz w:val="20"/>
          <w:szCs w:val="20"/>
        </w:rPr>
        <w:t xml:space="preserve">утвержденному постановлением администрации </w:t>
      </w:r>
      <w:r/>
    </w:p>
    <w:p>
      <w:pPr>
        <w:pStyle w:val="644"/>
        <w:jc w:val="right"/>
        <w:rPr>
          <w:sz w:val="20"/>
          <w:szCs w:val="20"/>
        </w:rPr>
      </w:pPr>
      <w:r>
        <w:rPr>
          <w:sz w:val="20"/>
          <w:szCs w:val="20"/>
        </w:rPr>
        <w:t xml:space="preserve">МО «Каргопольский муниципальный район»</w:t>
      </w:r>
      <w:r/>
    </w:p>
    <w:p>
      <w:pPr>
        <w:pStyle w:val="644"/>
        <w:jc w:val="right"/>
        <w:rPr>
          <w:sz w:val="26"/>
          <w:szCs w:val="26"/>
        </w:rPr>
      </w:pPr>
      <w:r>
        <w:rPr>
          <w:sz w:val="20"/>
          <w:szCs w:val="20"/>
        </w:rPr>
        <w:t xml:space="preserve">от ______июн</w:t>
      </w:r>
      <w:r>
        <w:rPr>
          <w:sz w:val="20"/>
          <w:szCs w:val="20"/>
        </w:rPr>
        <w:t xml:space="preserve">я</w:t>
      </w:r>
      <w:r>
        <w:rPr>
          <w:sz w:val="20"/>
          <w:szCs w:val="20"/>
        </w:rPr>
        <w:t xml:space="preserve"> № ______</w:t>
      </w: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t xml:space="preserve">В администрацию муниципального образования</w:t>
      </w:r>
      <w:r/>
    </w:p>
    <w:p>
      <w:pPr>
        <w:pStyle w:val="644"/>
        <w:jc w:val="right"/>
        <w:rPr>
          <w:sz w:val="26"/>
          <w:szCs w:val="26"/>
        </w:rPr>
      </w:pPr>
      <w:r>
        <w:rPr>
          <w:sz w:val="26"/>
          <w:szCs w:val="26"/>
        </w:rPr>
        <w:t xml:space="preserve">                                    «Каргопольский муниципальный район»</w:t>
      </w:r>
      <w:r/>
    </w:p>
    <w:p>
      <w:pPr>
        <w:pStyle w:val="644"/>
        <w:jc w:val="right"/>
        <w:rPr>
          <w:sz w:val="26"/>
          <w:szCs w:val="26"/>
        </w:rPr>
      </w:pPr>
      <w:r>
        <w:rPr>
          <w:sz w:val="26"/>
          <w:szCs w:val="26"/>
        </w:rPr>
        <w:t xml:space="preserve">                                          </w:t>
      </w:r>
      <w:r/>
    </w:p>
    <w:p>
      <w:pPr>
        <w:pStyle w:val="644"/>
        <w:jc w:val="right"/>
        <w:rPr>
          <w:sz w:val="26"/>
          <w:szCs w:val="26"/>
        </w:rPr>
      </w:pPr>
      <w:r>
        <w:rPr>
          <w:sz w:val="26"/>
          <w:szCs w:val="26"/>
        </w:rPr>
        <w:t xml:space="preserve">                                      от __________________________________</w:t>
      </w:r>
      <w:r/>
    </w:p>
    <w:p>
      <w:pPr>
        <w:pStyle w:val="644"/>
        <w:jc w:val="right"/>
        <w:rPr>
          <w:sz w:val="26"/>
          <w:szCs w:val="26"/>
        </w:rPr>
      </w:pPr>
      <w:r>
        <w:rPr>
          <w:sz w:val="26"/>
          <w:szCs w:val="26"/>
        </w:rPr>
        <w:t xml:space="preserve">                                                (фамилия и инициалы)</w:t>
      </w:r>
      <w:r/>
    </w:p>
    <w:p>
      <w:pPr>
        <w:pStyle w:val="644"/>
        <w:jc w:val="right"/>
        <w:rPr>
          <w:sz w:val="26"/>
          <w:szCs w:val="26"/>
        </w:rPr>
      </w:pPr>
      <w:r>
        <w:rPr>
          <w:sz w:val="26"/>
          <w:szCs w:val="26"/>
        </w:rPr>
        <w:t xml:space="preserve">                                      _____________________________________</w:t>
      </w:r>
      <w:r/>
    </w:p>
    <w:p>
      <w:pPr>
        <w:pStyle w:val="644"/>
        <w:jc w:val="right"/>
        <w:rPr>
          <w:sz w:val="26"/>
          <w:szCs w:val="26"/>
        </w:rPr>
      </w:pPr>
      <w:r>
        <w:rPr>
          <w:sz w:val="26"/>
          <w:szCs w:val="26"/>
        </w:rPr>
        <w:t xml:space="preserve">                                      ____________________________________,</w:t>
      </w:r>
      <w:r/>
    </w:p>
    <w:p>
      <w:pPr>
        <w:pStyle w:val="644"/>
        <w:jc w:val="right"/>
        <w:rPr>
          <w:sz w:val="26"/>
          <w:szCs w:val="26"/>
        </w:rPr>
      </w:pPr>
      <w:r>
        <w:rPr>
          <w:sz w:val="26"/>
          <w:szCs w:val="26"/>
        </w:rPr>
        <w:t xml:space="preserve">                                      проживающего по адресу:</w:t>
      </w:r>
      <w:r/>
    </w:p>
    <w:p>
      <w:pPr>
        <w:pStyle w:val="644"/>
        <w:jc w:val="right"/>
        <w:rPr>
          <w:sz w:val="26"/>
          <w:szCs w:val="26"/>
        </w:rPr>
      </w:pPr>
      <w:r>
        <w:rPr>
          <w:sz w:val="26"/>
          <w:szCs w:val="26"/>
        </w:rPr>
        <w:t xml:space="preserve">                                      _____________________________________</w:t>
      </w:r>
      <w:r/>
    </w:p>
    <w:p>
      <w:pPr>
        <w:pStyle w:val="644"/>
        <w:jc w:val="right"/>
        <w:rPr>
          <w:sz w:val="26"/>
          <w:szCs w:val="26"/>
        </w:rPr>
      </w:pPr>
      <w:r>
        <w:rPr>
          <w:sz w:val="26"/>
          <w:szCs w:val="26"/>
        </w:rPr>
        <w:t xml:space="preserve">                                      _____________________________________</w:t>
      </w:r>
      <w:r/>
    </w:p>
    <w:p>
      <w:pPr>
        <w:pStyle w:val="644"/>
        <w:jc w:val="right"/>
        <w:rPr>
          <w:sz w:val="26"/>
          <w:szCs w:val="26"/>
        </w:rPr>
      </w:pPr>
      <w:r>
        <w:rPr>
          <w:sz w:val="26"/>
          <w:szCs w:val="26"/>
        </w:rPr>
        <w:t xml:space="preserve">                                      ____________________________________,</w:t>
      </w:r>
      <w:r/>
    </w:p>
    <w:p>
      <w:pPr>
        <w:pStyle w:val="644"/>
        <w:jc w:val="right"/>
        <w:rPr>
          <w:sz w:val="26"/>
          <w:szCs w:val="26"/>
        </w:rPr>
      </w:pPr>
      <w:r>
        <w:rPr>
          <w:sz w:val="26"/>
          <w:szCs w:val="26"/>
        </w:rPr>
        <w:t xml:space="preserve">                                      номер телефона (при наличии):</w:t>
      </w:r>
      <w:r/>
    </w:p>
    <w:p>
      <w:pPr>
        <w:pStyle w:val="644"/>
        <w:jc w:val="right"/>
        <w:rPr>
          <w:sz w:val="26"/>
          <w:szCs w:val="26"/>
        </w:rPr>
      </w:pPr>
      <w:r>
        <w:rPr>
          <w:sz w:val="26"/>
          <w:szCs w:val="26"/>
        </w:rPr>
        <w:t xml:space="preserve">                                      _____________________________________</w:t>
      </w:r>
      <w:r/>
    </w:p>
    <w:p>
      <w:pPr>
        <w:pStyle w:val="644"/>
        <w:jc w:val="center"/>
        <w:rPr>
          <w:sz w:val="26"/>
          <w:szCs w:val="26"/>
        </w:rPr>
      </w:pPr>
      <w:r>
        <w:rPr>
          <w:sz w:val="26"/>
          <w:szCs w:val="26"/>
        </w:rPr>
      </w:r>
      <w:r/>
    </w:p>
    <w:p>
      <w:pPr>
        <w:pStyle w:val="644"/>
        <w:jc w:val="center"/>
        <w:rPr>
          <w:sz w:val="26"/>
          <w:szCs w:val="26"/>
        </w:rPr>
      </w:pPr>
      <w:r>
        <w:rPr>
          <w:sz w:val="26"/>
          <w:szCs w:val="26"/>
        </w:rPr>
        <w:t xml:space="preserve">ЗАЯВЛЕНИЕ</w:t>
      </w:r>
      <w:r/>
    </w:p>
    <w:p>
      <w:pPr>
        <w:pStyle w:val="644"/>
        <w:jc w:val="center"/>
        <w:rPr>
          <w:sz w:val="26"/>
          <w:szCs w:val="26"/>
        </w:rPr>
      </w:pPr>
      <w:r>
        <w:rPr>
          <w:sz w:val="26"/>
          <w:szCs w:val="26"/>
        </w:rPr>
        <w:t xml:space="preserve">о признании граждан нуждающимися в жилых помещениях,</w:t>
      </w:r>
      <w:r/>
    </w:p>
    <w:p>
      <w:pPr>
        <w:pStyle w:val="644"/>
        <w:jc w:val="center"/>
        <w:rPr>
          <w:sz w:val="26"/>
          <w:szCs w:val="26"/>
        </w:rPr>
      </w:pPr>
      <w:r>
        <w:rPr>
          <w:sz w:val="26"/>
          <w:szCs w:val="26"/>
        </w:rPr>
        <w:t xml:space="preserve">предоставляемых по договорам социального найма, и принятии</w:t>
      </w:r>
      <w:r/>
    </w:p>
    <w:p>
      <w:pPr>
        <w:pStyle w:val="644"/>
        <w:jc w:val="center"/>
        <w:rPr>
          <w:sz w:val="26"/>
          <w:szCs w:val="26"/>
        </w:rPr>
      </w:pPr>
      <w:r>
        <w:rPr>
          <w:sz w:val="26"/>
          <w:szCs w:val="26"/>
        </w:rPr>
        <w:t xml:space="preserve">на учет нуждающихся в жилых помещениях, предоставляемых</w:t>
      </w:r>
      <w:r/>
    </w:p>
    <w:p>
      <w:pPr>
        <w:pStyle w:val="644"/>
        <w:jc w:val="center"/>
        <w:rPr>
          <w:sz w:val="26"/>
          <w:szCs w:val="26"/>
        </w:rPr>
      </w:pPr>
      <w:r>
        <w:rPr>
          <w:sz w:val="26"/>
          <w:szCs w:val="26"/>
        </w:rPr>
        <w:t xml:space="preserve">по договорам социального найма</w:t>
      </w:r>
      <w:r/>
    </w:p>
    <w:p>
      <w:pPr>
        <w:pStyle w:val="644"/>
        <w:jc w:val="center"/>
        <w:rPr>
          <w:sz w:val="26"/>
          <w:szCs w:val="26"/>
        </w:rPr>
      </w:pPr>
      <w:r>
        <w:rPr>
          <w:sz w:val="26"/>
          <w:szCs w:val="26"/>
        </w:rPr>
      </w:r>
      <w:r/>
    </w:p>
    <w:p>
      <w:pPr>
        <w:pStyle w:val="644"/>
        <w:jc w:val="both"/>
        <w:rPr>
          <w:sz w:val="26"/>
          <w:szCs w:val="26"/>
        </w:rPr>
      </w:pPr>
      <w:r/>
      <w:bookmarkStart w:id="0" w:name="Par28"/>
      <w:r/>
      <w:bookmarkEnd w:id="0"/>
      <w:r>
        <w:rPr>
          <w:sz w:val="26"/>
          <w:szCs w:val="26"/>
        </w:rPr>
        <w:t xml:space="preserve">    1. Заявитель:</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(фамилия, имя, отчество (последнее - при наличии), дата рождения)</w:t>
      </w:r>
      <w:r/>
    </w:p>
    <w:p>
      <w:pPr>
        <w:pStyle w:val="644"/>
        <w:jc w:val="both"/>
        <w:rPr>
          <w:sz w:val="26"/>
          <w:szCs w:val="26"/>
        </w:rPr>
      </w:pPr>
      <w:r>
        <w:rPr>
          <w:sz w:val="26"/>
          <w:szCs w:val="26"/>
        </w:rPr>
        <w:t xml:space="preserve">    2. Занимаемое жилое помещение:</w:t>
      </w:r>
      <w:r/>
    </w:p>
    <w:p>
      <w:pPr>
        <w:pStyle w:val="644"/>
        <w:jc w:val="both"/>
        <w:rPr>
          <w:sz w:val="26"/>
          <w:szCs w:val="26"/>
        </w:rPr>
      </w:pPr>
      <w:r>
        <w:rPr>
          <w:sz w:val="26"/>
          <w:szCs w:val="26"/>
        </w:rPr>
        <w:t xml:space="preserve">    2.1. Вид жилого помещения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"Par179"</w:instrText>
      </w:r>
      <w:r>
        <w:rPr>
          <w:sz w:val="26"/>
          <w:szCs w:val="26"/>
        </w:rPr>
        <w:fldChar w:fldCharType="separate"/>
      </w:r>
      <w:r>
        <w:rPr>
          <w:sz w:val="26"/>
          <w:szCs w:val="26"/>
        </w:rPr>
        <w:t xml:space="preserve">&lt;1&gt;</w:t>
      </w:r>
      <w:r>
        <w:rPr>
          <w:sz w:val="26"/>
          <w:szCs w:val="26"/>
        </w:rPr>
        <w:fldChar w:fldCharType="end"/>
      </w:r>
      <w:r>
        <w:rPr>
          <w:sz w:val="26"/>
          <w:szCs w:val="26"/>
        </w:rPr>
        <w:t xml:space="preserve">: ________________________________________</w:t>
      </w:r>
      <w:r/>
    </w:p>
    <w:p>
      <w:pPr>
        <w:pStyle w:val="644"/>
        <w:jc w:val="both"/>
        <w:rPr>
          <w:sz w:val="26"/>
          <w:szCs w:val="26"/>
        </w:rPr>
      </w:pPr>
      <w:r>
        <w:rPr>
          <w:sz w:val="26"/>
          <w:szCs w:val="26"/>
        </w:rPr>
        <w:t xml:space="preserve">    2.2. Адрес жилого помещения:</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2.3. Общая площадь жилого помещения: __________________________________</w:t>
      </w:r>
      <w:r/>
    </w:p>
    <w:p>
      <w:pPr>
        <w:pStyle w:val="644"/>
        <w:jc w:val="both"/>
        <w:rPr>
          <w:sz w:val="26"/>
          <w:szCs w:val="26"/>
        </w:rPr>
      </w:pPr>
      <w:r>
        <w:rPr>
          <w:sz w:val="26"/>
          <w:szCs w:val="26"/>
        </w:rPr>
        <w:t xml:space="preserve">    2.4. Основание проживания в жилом помещении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"Par180"</w:instrText>
      </w:r>
      <w:r>
        <w:rPr>
          <w:sz w:val="26"/>
          <w:szCs w:val="26"/>
        </w:rPr>
        <w:fldChar w:fldCharType="separate"/>
      </w:r>
      <w:r>
        <w:rPr>
          <w:sz w:val="26"/>
          <w:szCs w:val="26"/>
        </w:rPr>
        <w:t xml:space="preserve">&lt;2&gt;</w:t>
      </w:r>
      <w:r>
        <w:rPr>
          <w:sz w:val="26"/>
          <w:szCs w:val="26"/>
        </w:rPr>
        <w:fldChar w:fldCharType="end"/>
      </w:r>
      <w:r>
        <w:rPr>
          <w:sz w:val="26"/>
          <w:szCs w:val="26"/>
        </w:rPr>
        <w:t xml:space="preserve">:</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2.5.  Реквизиты документа, подтверждающего несоответствие занимаемого</w:t>
      </w:r>
      <w:r/>
    </w:p>
    <w:p>
      <w:pPr>
        <w:pStyle w:val="644"/>
        <w:jc w:val="both"/>
        <w:rPr>
          <w:sz w:val="26"/>
          <w:szCs w:val="26"/>
        </w:rPr>
      </w:pPr>
      <w:r>
        <w:rPr>
          <w:sz w:val="26"/>
          <w:szCs w:val="26"/>
        </w:rPr>
        <w:t xml:space="preserve">жилого помещения требованиям,  установленным  для  жилых  помещений (если</w:t>
      </w:r>
      <w:r/>
    </w:p>
    <w:p>
      <w:pPr>
        <w:pStyle w:val="644"/>
        <w:jc w:val="both"/>
        <w:rPr>
          <w:sz w:val="26"/>
          <w:szCs w:val="26"/>
        </w:rPr>
      </w:pPr>
      <w:r>
        <w:rPr>
          <w:sz w:val="26"/>
          <w:szCs w:val="26"/>
        </w:rPr>
        <w:t xml:space="preserve">занимаемое жилое помещение не соответствует установленным требованиям):</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3. Состав граждан, проживающих в занимаемом жилом помещении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"Par181"</w:instrText>
      </w:r>
      <w:r>
        <w:rPr>
          <w:sz w:val="26"/>
          <w:szCs w:val="26"/>
        </w:rPr>
        <w:fldChar w:fldCharType="separate"/>
      </w:r>
      <w:r>
        <w:rPr>
          <w:sz w:val="26"/>
          <w:szCs w:val="26"/>
        </w:rPr>
        <w:t xml:space="preserve">&lt;3&gt;</w:t>
      </w:r>
      <w:r>
        <w:rPr>
          <w:sz w:val="26"/>
          <w:szCs w:val="26"/>
        </w:rPr>
        <w:fldChar w:fldCharType="end"/>
      </w:r>
      <w:r>
        <w:rPr>
          <w:sz w:val="26"/>
          <w:szCs w:val="26"/>
        </w:rPr>
        <w:t xml:space="preserve">:</w:t>
      </w:r>
      <w:r/>
    </w:p>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3238"/>
        <w:gridCol w:w="3238"/>
        <w:gridCol w:w="3238"/>
      </w:tblGrid>
      <w:tr>
        <w:trPr/>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jc w:val="center"/>
              <w:rPr>
                <w:sz w:val="26"/>
                <w:szCs w:val="26"/>
              </w:rPr>
            </w:pPr>
            <w:r>
              <w:rPr>
                <w:sz w:val="26"/>
                <w:szCs w:val="26"/>
              </w:rPr>
              <w:t xml:space="preserve">Фамилия, имя, отчество (последнее - при наличии)</w:t>
            </w:r>
            <w:r/>
          </w:p>
        </w:tc>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jc w:val="center"/>
              <w:rPr>
                <w:sz w:val="26"/>
                <w:szCs w:val="26"/>
              </w:rPr>
            </w:pPr>
            <w:r>
              <w:rPr>
                <w:sz w:val="26"/>
                <w:szCs w:val="26"/>
              </w:rPr>
              <w:t xml:space="preserve">Дата рождения</w:t>
            </w:r>
            <w:r/>
          </w:p>
        </w:tc>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jc w:val="center"/>
              <w:rPr>
                <w:sz w:val="26"/>
                <w:szCs w:val="26"/>
              </w:rPr>
            </w:pPr>
            <w:r>
              <w:rPr>
                <w:sz w:val="26"/>
                <w:szCs w:val="26"/>
              </w:rPr>
              <w:t xml:space="preserve">Отношение к заявителю</w:t>
            </w:r>
            <w:r/>
          </w:p>
        </w:tc>
      </w:tr>
      <w:tr>
        <w:trPr/>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jc w:val="both"/>
              <w:spacing w:lineRule="auto" w:line="276"/>
              <w:rPr>
                <w:sz w:val="26"/>
                <w:szCs w:val="26"/>
              </w:rPr>
            </w:pPr>
            <w:r>
              <w:rPr>
                <w:sz w:val="26"/>
                <w:szCs w:val="26"/>
              </w:rPr>
              <w:t xml:space="preserve">1.</w:t>
            </w:r>
            <w:r/>
          </w:p>
        </w:tc>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spacing w:lineRule="auto" w:line="276"/>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spacing w:lineRule="auto" w:line="276"/>
              <w:rPr>
                <w:sz w:val="26"/>
                <w:szCs w:val="26"/>
              </w:rPr>
            </w:pPr>
            <w:r>
              <w:rPr>
                <w:sz w:val="26"/>
                <w:szCs w:val="26"/>
              </w:rPr>
            </w:r>
            <w:r/>
          </w:p>
        </w:tc>
      </w:tr>
      <w:tr>
        <w:trPr/>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jc w:val="both"/>
              <w:spacing w:lineRule="auto" w:line="276"/>
              <w:rPr>
                <w:sz w:val="26"/>
                <w:szCs w:val="26"/>
              </w:rPr>
            </w:pPr>
            <w:r>
              <w:rPr>
                <w:sz w:val="26"/>
                <w:szCs w:val="26"/>
              </w:rPr>
              <w:t xml:space="preserve">2.</w:t>
            </w:r>
            <w:r/>
          </w:p>
        </w:tc>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spacing w:lineRule="auto" w:line="276"/>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3238" w:type="dxa"/>
            <w:vAlign w:val="top"/>
            <w:textDirection w:val="lrTb"/>
            <w:noWrap w:val="false"/>
          </w:tcPr>
          <w:p>
            <w:pPr>
              <w:pStyle w:val="644"/>
              <w:spacing w:lineRule="auto" w:line="276"/>
              <w:rPr>
                <w:sz w:val="26"/>
                <w:szCs w:val="26"/>
              </w:rPr>
            </w:pPr>
            <w:r>
              <w:rPr>
                <w:sz w:val="26"/>
                <w:szCs w:val="26"/>
              </w:rPr>
            </w:r>
            <w:r/>
          </w:p>
        </w:tc>
      </w:tr>
    </w:tbl>
    <w:p>
      <w:pPr>
        <w:pStyle w:val="644"/>
        <w:jc w:val="both"/>
        <w:rPr>
          <w:sz w:val="26"/>
          <w:szCs w:val="26"/>
        </w:rPr>
      </w:pPr>
      <w:r>
        <w:rPr>
          <w:sz w:val="26"/>
          <w:szCs w:val="26"/>
        </w:rPr>
      </w:r>
      <w:r/>
    </w:p>
    <w:p>
      <w:pPr>
        <w:pStyle w:val="644"/>
        <w:ind w:firstLine="540"/>
        <w:jc w:val="both"/>
        <w:rPr>
          <w:sz w:val="26"/>
          <w:szCs w:val="26"/>
        </w:rPr>
      </w:pPr>
      <w:r>
        <w:rPr>
          <w:sz w:val="26"/>
          <w:szCs w:val="26"/>
        </w:rPr>
        <w:t xml:space="preserve">4. Основание признания заявителя и членов его семьи нуждающимися в жилом помещении, предоставляемом по договору социального найма (отметить нужное):</w:t>
      </w:r>
      <w:r/>
    </w:p>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7654"/>
        <w:gridCol w:w="800"/>
        <w:gridCol w:w="606"/>
      </w:tblGrid>
      <w:tr>
        <w:trPr>
          <w:cantSplit/>
        </w:trPr>
        <w:tc>
          <w:tcPr>
            <w:tcBorders>
              <w:left w:val="single" w:color="000000" w:sz="4" w:space="0"/>
              <w:top w:val="single" w:color="000000" w:sz="4" w:space="0"/>
              <w:right w:val="single" w:color="000000" w:sz="4" w:space="0"/>
              <w:bottom w:val="single" w:color="000000" w:sz="4" w:space="0"/>
            </w:tcBorders>
            <w:tcW w:w="7654" w:type="dxa"/>
            <w:vAlign w:val="top"/>
            <w:vMerge w:val="restart"/>
            <w:textDirection w:val="lrTb"/>
            <w:noWrap w:val="false"/>
          </w:tcPr>
          <w:p>
            <w:pPr>
              <w:pStyle w:val="644"/>
              <w:rPr>
                <w:sz w:val="26"/>
                <w:szCs w:val="26"/>
              </w:rPr>
            </w:pPr>
            <w:r>
              <w:rPr>
                <w:sz w:val="26"/>
                <w:szCs w:val="26"/>
              </w:rPr>
              <w:t xml:space="preserve">а) заявитель и члены его семьи не являются нанимателями жилых помещений по договорам социального найма, договорам найма жилых помещений жилищного фонда соци</w:t>
            </w:r>
            <w:r>
              <w:rPr>
                <w:sz w:val="26"/>
                <w:szCs w:val="26"/>
              </w:rPr>
              <w:t xml:space="preserve">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r/>
          </w:p>
        </w:tc>
        <w:tc>
          <w:tcPr>
            <w:tcBorders>
              <w:left w:val="single" w:color="000000" w:sz="4" w:space="0"/>
              <w:top w:val="none" w:color="FFFFFF" w:sz="255" w:space="0"/>
              <w:right w:val="single" w:color="000000" w:sz="4" w:space="0"/>
              <w:bottom w:val="none" w:color="FFFFFF" w:sz="255" w:space="0"/>
            </w:tcBorders>
            <w:tcW w:w="800" w:type="dxa"/>
            <w:vAlign w:val="top"/>
            <w:vMerge w:val="restart"/>
            <w:textDirection w:val="lrTb"/>
            <w:noWrap w:val="false"/>
          </w:tcPr>
          <w:p>
            <w:pPr>
              <w:pStyle w:val="644"/>
              <w:spacing w:lineRule="auto" w:line="276"/>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606" w:type="dxa"/>
            <w:vAlign w:val="top"/>
            <w:textDirection w:val="lrTb"/>
            <w:noWrap w:val="false"/>
          </w:tcPr>
          <w:p>
            <w:pPr>
              <w:pStyle w:val="644"/>
              <w:spacing w:lineRule="auto" w:line="276"/>
              <w:rPr>
                <w:sz w:val="26"/>
                <w:szCs w:val="26"/>
              </w:rPr>
            </w:pPr>
            <w:r>
              <w:rPr>
                <w:sz w:val="26"/>
                <w:szCs w:val="26"/>
              </w:rPr>
            </w:r>
            <w:r/>
          </w:p>
        </w:tc>
      </w:tr>
      <w:tr>
        <w:trPr>
          <w:cantSplit/>
        </w:trPr>
        <w:tc>
          <w:tcPr>
            <w:tcBorders>
              <w:left w:val="single" w:color="000000" w:sz="4" w:space="0"/>
              <w:top w:val="single" w:color="000000" w:sz="4" w:space="0"/>
              <w:right w:val="single" w:color="000000" w:sz="4" w:space="0"/>
              <w:bottom w:val="single" w:color="000000" w:sz="4" w:space="0"/>
            </w:tcBorders>
            <w:tcW w:w="7654" w:type="dxa"/>
            <w:vAlign w:val="center"/>
            <w:vMerge w:val="continue"/>
            <w:textDirection w:val="lrTb"/>
            <w:noWrap w:val="false"/>
          </w:tcPr>
          <w:p>
            <w:pPr>
              <w:pStyle w:val="644"/>
              <w:spacing w:lineRule="auto" w:line="276"/>
              <w:rPr>
                <w:sz w:val="26"/>
                <w:szCs w:val="26"/>
              </w:rPr>
            </w:pPr>
            <w:r>
              <w:rPr>
                <w:sz w:val="26"/>
                <w:szCs w:val="26"/>
              </w:rPr>
            </w:r>
            <w:r/>
          </w:p>
        </w:tc>
        <w:tc>
          <w:tcPr>
            <w:tcBorders>
              <w:left w:val="single" w:color="000000" w:sz="4" w:space="0"/>
              <w:top w:val="none" w:color="FFFFFF" w:sz="255" w:space="0"/>
              <w:right w:val="single" w:color="000000" w:sz="4" w:space="0"/>
              <w:bottom w:val="none" w:color="FFFFFF" w:sz="255" w:space="0"/>
            </w:tcBorders>
            <w:tcW w:w="800" w:type="dxa"/>
            <w:vAlign w:val="center"/>
            <w:vMerge w:val="continue"/>
            <w:textDirection w:val="lrTb"/>
            <w:noWrap w:val="false"/>
          </w:tcPr>
          <w:p>
            <w:pPr>
              <w:pStyle w:val="644"/>
              <w:spacing w:lineRule="auto" w:line="276"/>
              <w:rPr>
                <w:sz w:val="26"/>
                <w:szCs w:val="26"/>
              </w:rPr>
            </w:pPr>
            <w:r>
              <w:rPr>
                <w:sz w:val="26"/>
                <w:szCs w:val="26"/>
              </w:rPr>
            </w:r>
            <w:r/>
          </w:p>
        </w:tc>
        <w:tc>
          <w:tcPr>
            <w:tcBorders>
              <w:left w:val="none" w:color="FFFFFF" w:sz="255" w:space="0"/>
              <w:top w:val="single" w:color="000000" w:sz="4" w:space="0"/>
              <w:right w:val="none" w:color="FFFFFF" w:sz="255" w:space="0"/>
              <w:bottom w:val="none" w:color="FFFFFF" w:sz="255" w:space="0"/>
            </w:tcBorders>
            <w:tcW w:w="606" w:type="dxa"/>
            <w:vAlign w:val="top"/>
            <w:textDirection w:val="lrTb"/>
            <w:noWrap w:val="false"/>
          </w:tcPr>
          <w:p>
            <w:pPr>
              <w:pStyle w:val="644"/>
              <w:spacing w:lineRule="auto" w:line="276"/>
              <w:rPr>
                <w:sz w:val="26"/>
                <w:szCs w:val="26"/>
              </w:rPr>
            </w:pPr>
            <w:r>
              <w:rPr>
                <w:sz w:val="26"/>
                <w:szCs w:val="26"/>
              </w:rPr>
            </w:r>
            <w:r/>
          </w:p>
        </w:tc>
      </w:tr>
    </w:tbl>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7654"/>
        <w:gridCol w:w="800"/>
        <w:gridCol w:w="606"/>
      </w:tblGrid>
      <w:tr>
        <w:trPr>
          <w:cantSplit/>
        </w:trPr>
        <w:tc>
          <w:tcPr>
            <w:tcBorders>
              <w:left w:val="single" w:color="000000" w:sz="4" w:space="0"/>
              <w:top w:val="single" w:color="000000" w:sz="4" w:space="0"/>
              <w:right w:val="single" w:color="000000" w:sz="4" w:space="0"/>
              <w:bottom w:val="single" w:color="000000" w:sz="4" w:space="0"/>
            </w:tcBorders>
            <w:tcW w:w="7654" w:type="dxa"/>
            <w:vAlign w:val="top"/>
            <w:vMerge w:val="restart"/>
            <w:textDirection w:val="lrTb"/>
            <w:noWrap w:val="false"/>
          </w:tcPr>
          <w:p>
            <w:pPr>
              <w:pStyle w:val="644"/>
              <w:rPr>
                <w:sz w:val="26"/>
                <w:szCs w:val="26"/>
              </w:rPr>
            </w:pPr>
            <w:r>
              <w:rPr>
                <w:sz w:val="26"/>
                <w:szCs w:val="26"/>
              </w:rPr>
              <w:t xml:space="preserve">б) заявитель и члены его семьи являются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w:t>
            </w:r>
            <w:r>
              <w:rPr>
                <w:sz w:val="26"/>
                <w:szCs w:val="26"/>
              </w:rPr>
              <w:t xml:space="preserve">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обеспечены общей площадью жилого помещения на одного члена семьи менее учетной нормы</w:t>
            </w:r>
            <w:r/>
          </w:p>
        </w:tc>
        <w:tc>
          <w:tcPr>
            <w:tcBorders>
              <w:left w:val="single" w:color="000000" w:sz="4" w:space="0"/>
              <w:top w:val="none" w:color="FFFFFF" w:sz="255" w:space="0"/>
              <w:right w:val="single" w:color="000000" w:sz="4" w:space="0"/>
              <w:bottom w:val="none" w:color="FFFFFF" w:sz="255" w:space="0"/>
            </w:tcBorders>
            <w:tcW w:w="800" w:type="dxa"/>
            <w:vAlign w:val="top"/>
            <w:vMerge w:val="restart"/>
            <w:textDirection w:val="lrTb"/>
            <w:noWrap w:val="false"/>
          </w:tcPr>
          <w:p>
            <w:pPr>
              <w:pStyle w:val="644"/>
              <w:spacing w:lineRule="auto" w:line="276"/>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606" w:type="dxa"/>
            <w:vAlign w:val="top"/>
            <w:textDirection w:val="lrTb"/>
            <w:noWrap w:val="false"/>
          </w:tcPr>
          <w:p>
            <w:pPr>
              <w:pStyle w:val="644"/>
              <w:spacing w:lineRule="auto" w:line="276"/>
              <w:rPr>
                <w:sz w:val="26"/>
                <w:szCs w:val="26"/>
              </w:rPr>
            </w:pPr>
            <w:r>
              <w:rPr>
                <w:sz w:val="26"/>
                <w:szCs w:val="26"/>
              </w:rPr>
            </w:r>
            <w:r/>
          </w:p>
        </w:tc>
      </w:tr>
      <w:tr>
        <w:trPr>
          <w:cantSplit/>
        </w:trPr>
        <w:tc>
          <w:tcPr>
            <w:tcBorders>
              <w:left w:val="single" w:color="000000" w:sz="4" w:space="0"/>
              <w:top w:val="single" w:color="000000" w:sz="4" w:space="0"/>
              <w:right w:val="single" w:color="000000" w:sz="4" w:space="0"/>
              <w:bottom w:val="single" w:color="000000" w:sz="4" w:space="0"/>
            </w:tcBorders>
            <w:tcW w:w="7654" w:type="dxa"/>
            <w:vAlign w:val="center"/>
            <w:vMerge w:val="continue"/>
            <w:textDirection w:val="lrTb"/>
            <w:noWrap w:val="false"/>
          </w:tcPr>
          <w:p>
            <w:pPr>
              <w:pStyle w:val="644"/>
              <w:spacing w:lineRule="auto" w:line="276"/>
              <w:rPr>
                <w:sz w:val="26"/>
                <w:szCs w:val="26"/>
              </w:rPr>
            </w:pPr>
            <w:r>
              <w:rPr>
                <w:sz w:val="26"/>
                <w:szCs w:val="26"/>
              </w:rPr>
            </w:r>
            <w:r/>
          </w:p>
        </w:tc>
        <w:tc>
          <w:tcPr>
            <w:tcBorders>
              <w:left w:val="single" w:color="000000" w:sz="4" w:space="0"/>
              <w:top w:val="none" w:color="FFFFFF" w:sz="255" w:space="0"/>
              <w:right w:val="single" w:color="000000" w:sz="4" w:space="0"/>
              <w:bottom w:val="none" w:color="FFFFFF" w:sz="255" w:space="0"/>
            </w:tcBorders>
            <w:tcW w:w="800" w:type="dxa"/>
            <w:vAlign w:val="center"/>
            <w:vMerge w:val="continue"/>
            <w:textDirection w:val="lrTb"/>
            <w:noWrap w:val="false"/>
          </w:tcPr>
          <w:p>
            <w:pPr>
              <w:pStyle w:val="644"/>
              <w:spacing w:lineRule="auto" w:line="276"/>
              <w:rPr>
                <w:sz w:val="26"/>
                <w:szCs w:val="26"/>
              </w:rPr>
            </w:pPr>
            <w:r>
              <w:rPr>
                <w:sz w:val="26"/>
                <w:szCs w:val="26"/>
              </w:rPr>
            </w:r>
            <w:r/>
          </w:p>
        </w:tc>
        <w:tc>
          <w:tcPr>
            <w:tcBorders>
              <w:left w:val="none" w:color="FFFFFF" w:sz="255" w:space="0"/>
              <w:top w:val="single" w:color="000000" w:sz="4" w:space="0"/>
              <w:right w:val="none" w:color="FFFFFF" w:sz="255" w:space="0"/>
              <w:bottom w:val="none" w:color="FFFFFF" w:sz="255" w:space="0"/>
            </w:tcBorders>
            <w:tcW w:w="606" w:type="dxa"/>
            <w:vAlign w:val="top"/>
            <w:textDirection w:val="lrTb"/>
            <w:noWrap w:val="false"/>
          </w:tcPr>
          <w:p>
            <w:pPr>
              <w:pStyle w:val="644"/>
              <w:spacing w:lineRule="auto" w:line="276"/>
              <w:rPr>
                <w:sz w:val="26"/>
                <w:szCs w:val="26"/>
              </w:rPr>
            </w:pPr>
            <w:r>
              <w:rPr>
                <w:sz w:val="26"/>
                <w:szCs w:val="26"/>
              </w:rPr>
            </w:r>
            <w:r/>
          </w:p>
        </w:tc>
      </w:tr>
    </w:tbl>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7654"/>
        <w:gridCol w:w="800"/>
        <w:gridCol w:w="606"/>
      </w:tblGrid>
      <w:tr>
        <w:trPr>
          <w:cantSplit/>
        </w:trPr>
        <w:tc>
          <w:tcPr>
            <w:tcBorders>
              <w:left w:val="single" w:color="000000" w:sz="4" w:space="0"/>
              <w:top w:val="single" w:color="000000" w:sz="4" w:space="0"/>
              <w:right w:val="single" w:color="000000" w:sz="4" w:space="0"/>
              <w:bottom w:val="single" w:color="000000" w:sz="4" w:space="0"/>
            </w:tcBorders>
            <w:tcW w:w="7654" w:type="dxa"/>
            <w:vAlign w:val="top"/>
            <w:vMerge w:val="restart"/>
            <w:textDirection w:val="lrTb"/>
            <w:noWrap w:val="false"/>
          </w:tcPr>
          <w:p>
            <w:pPr>
              <w:pStyle w:val="644"/>
              <w:rPr>
                <w:sz w:val="26"/>
                <w:szCs w:val="26"/>
              </w:rPr>
            </w:pPr>
            <w:r>
              <w:rPr>
                <w:sz w:val="26"/>
                <w:szCs w:val="26"/>
              </w:rPr>
              <w:t xml:space="preserve">в) заявитель и члены его семьи проживают в помещении, не отвечающем установленным для жилых помещений требованиям</w:t>
            </w:r>
            <w:r/>
          </w:p>
        </w:tc>
        <w:tc>
          <w:tcPr>
            <w:tcBorders>
              <w:left w:val="single" w:color="000000" w:sz="4" w:space="0"/>
              <w:top w:val="none" w:color="FFFFFF" w:sz="255" w:space="0"/>
              <w:right w:val="single" w:color="000000" w:sz="4" w:space="0"/>
              <w:bottom w:val="none" w:color="FFFFFF" w:sz="255" w:space="0"/>
            </w:tcBorders>
            <w:tcW w:w="800" w:type="dxa"/>
            <w:vAlign w:val="top"/>
            <w:vMerge w:val="restart"/>
            <w:textDirection w:val="lrTb"/>
            <w:noWrap w:val="false"/>
          </w:tcPr>
          <w:p>
            <w:pPr>
              <w:pStyle w:val="644"/>
              <w:spacing w:lineRule="auto" w:line="276"/>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606" w:type="dxa"/>
            <w:vAlign w:val="top"/>
            <w:textDirection w:val="lrTb"/>
            <w:noWrap w:val="false"/>
          </w:tcPr>
          <w:p>
            <w:pPr>
              <w:pStyle w:val="644"/>
              <w:spacing w:lineRule="auto" w:line="276"/>
              <w:rPr>
                <w:sz w:val="26"/>
                <w:szCs w:val="26"/>
              </w:rPr>
            </w:pPr>
            <w:r>
              <w:rPr>
                <w:sz w:val="26"/>
                <w:szCs w:val="26"/>
              </w:rPr>
            </w:r>
            <w:r/>
          </w:p>
        </w:tc>
      </w:tr>
      <w:tr>
        <w:trPr>
          <w:cantSplit/>
        </w:trPr>
        <w:tc>
          <w:tcPr>
            <w:tcBorders>
              <w:left w:val="single" w:color="000000" w:sz="4" w:space="0"/>
              <w:top w:val="single" w:color="000000" w:sz="4" w:space="0"/>
              <w:right w:val="single" w:color="000000" w:sz="4" w:space="0"/>
              <w:bottom w:val="single" w:color="000000" w:sz="4" w:space="0"/>
            </w:tcBorders>
            <w:tcW w:w="7654" w:type="dxa"/>
            <w:vAlign w:val="center"/>
            <w:vMerge w:val="continue"/>
            <w:textDirection w:val="lrTb"/>
            <w:noWrap w:val="false"/>
          </w:tcPr>
          <w:p>
            <w:pPr>
              <w:pStyle w:val="644"/>
              <w:spacing w:lineRule="auto" w:line="276"/>
              <w:rPr>
                <w:sz w:val="26"/>
                <w:szCs w:val="26"/>
              </w:rPr>
            </w:pPr>
            <w:r>
              <w:rPr>
                <w:sz w:val="26"/>
                <w:szCs w:val="26"/>
              </w:rPr>
            </w:r>
            <w:r/>
          </w:p>
        </w:tc>
        <w:tc>
          <w:tcPr>
            <w:tcBorders>
              <w:left w:val="single" w:color="000000" w:sz="4" w:space="0"/>
              <w:top w:val="none" w:color="FFFFFF" w:sz="255" w:space="0"/>
              <w:right w:val="single" w:color="000000" w:sz="4" w:space="0"/>
              <w:bottom w:val="none" w:color="FFFFFF" w:sz="255" w:space="0"/>
            </w:tcBorders>
            <w:tcW w:w="800" w:type="dxa"/>
            <w:vAlign w:val="center"/>
            <w:vMerge w:val="continue"/>
            <w:textDirection w:val="lrTb"/>
            <w:noWrap w:val="false"/>
          </w:tcPr>
          <w:p>
            <w:pPr>
              <w:pStyle w:val="644"/>
              <w:spacing w:lineRule="auto" w:line="276"/>
              <w:rPr>
                <w:sz w:val="26"/>
                <w:szCs w:val="26"/>
              </w:rPr>
            </w:pPr>
            <w:r>
              <w:rPr>
                <w:sz w:val="26"/>
                <w:szCs w:val="26"/>
              </w:rPr>
            </w:r>
            <w:r/>
          </w:p>
        </w:tc>
        <w:tc>
          <w:tcPr>
            <w:tcBorders>
              <w:left w:val="none" w:color="FFFFFF" w:sz="255" w:space="0"/>
              <w:top w:val="single" w:color="000000" w:sz="4" w:space="0"/>
              <w:right w:val="none" w:color="FFFFFF" w:sz="255" w:space="0"/>
              <w:bottom w:val="none" w:color="FFFFFF" w:sz="255" w:space="0"/>
            </w:tcBorders>
            <w:tcW w:w="606" w:type="dxa"/>
            <w:vAlign w:val="top"/>
            <w:textDirection w:val="lrTb"/>
            <w:noWrap w:val="false"/>
          </w:tcPr>
          <w:p>
            <w:pPr>
              <w:pStyle w:val="644"/>
              <w:jc w:val="both"/>
              <w:spacing w:lineRule="auto" w:line="276"/>
              <w:rPr>
                <w:sz w:val="26"/>
                <w:szCs w:val="26"/>
              </w:rPr>
            </w:pPr>
            <w:r>
              <w:rPr>
                <w:sz w:val="26"/>
                <w:szCs w:val="26"/>
              </w:rPr>
            </w:r>
            <w:r/>
          </w:p>
        </w:tc>
      </w:tr>
    </w:tbl>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7654"/>
        <w:gridCol w:w="800"/>
        <w:gridCol w:w="606"/>
      </w:tblGrid>
      <w:tr>
        <w:trPr>
          <w:cantSplit/>
        </w:trPr>
        <w:tc>
          <w:tcPr>
            <w:tcBorders>
              <w:left w:val="single" w:color="000000" w:sz="4" w:space="0"/>
              <w:top w:val="single" w:color="000000" w:sz="4" w:space="0"/>
              <w:right w:val="single" w:color="000000" w:sz="4" w:space="0"/>
              <w:bottom w:val="single" w:color="000000" w:sz="4" w:space="0"/>
            </w:tcBorders>
            <w:tcW w:w="7654" w:type="dxa"/>
            <w:vAlign w:val="top"/>
            <w:vMerge w:val="restart"/>
            <w:textDirection w:val="lrTb"/>
            <w:noWrap w:val="false"/>
          </w:tcPr>
          <w:p>
            <w:pPr>
              <w:pStyle w:val="644"/>
              <w:rPr>
                <w:sz w:val="26"/>
                <w:szCs w:val="26"/>
              </w:rPr>
            </w:pPr>
            <w:r>
              <w:rPr>
                <w:sz w:val="26"/>
                <w:szCs w:val="26"/>
              </w:rPr>
              <w:t xml:space="preserve">г) заявитель и члены его семьи являются на</w:t>
            </w:r>
            <w:r>
              <w:rPr>
                <w:sz w:val="26"/>
                <w:szCs w:val="26"/>
              </w:rPr>
              <w:t xml:space="preserve">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w:t>
            </w:r>
            <w:r>
              <w:rPr>
                <w:sz w:val="26"/>
                <w:szCs w:val="26"/>
              </w:rPr>
              <w:t xml:space="preserve">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w:t>
            </w:r>
            <w:r>
              <w:rPr>
                <w:sz w:val="26"/>
                <w:szCs w:val="26"/>
              </w:rPr>
              <w:t xml:space="preserve">торой совместное проживание с ним в одной квартире невозможно, и не имеют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r/>
          </w:p>
        </w:tc>
        <w:tc>
          <w:tcPr>
            <w:tcBorders>
              <w:left w:val="single" w:color="000000" w:sz="4" w:space="0"/>
              <w:top w:val="none" w:color="FFFFFF" w:sz="255" w:space="0"/>
              <w:right w:val="single" w:color="000000" w:sz="4" w:space="0"/>
              <w:bottom w:val="none" w:color="FFFFFF" w:sz="255" w:space="0"/>
            </w:tcBorders>
            <w:tcW w:w="800" w:type="dxa"/>
            <w:vAlign w:val="top"/>
            <w:vMerge w:val="restart"/>
            <w:textDirection w:val="lrTb"/>
            <w:noWrap w:val="false"/>
          </w:tcPr>
          <w:p>
            <w:pPr>
              <w:pStyle w:val="644"/>
              <w:spacing w:lineRule="auto" w:line="276"/>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606" w:type="dxa"/>
            <w:vAlign w:val="top"/>
            <w:textDirection w:val="lrTb"/>
            <w:noWrap w:val="false"/>
          </w:tcPr>
          <w:p>
            <w:pPr>
              <w:pStyle w:val="644"/>
              <w:spacing w:lineRule="auto" w:line="276"/>
              <w:rPr>
                <w:sz w:val="26"/>
                <w:szCs w:val="26"/>
              </w:rPr>
            </w:pPr>
            <w:r>
              <w:rPr>
                <w:sz w:val="26"/>
                <w:szCs w:val="26"/>
              </w:rPr>
            </w:r>
            <w:r/>
          </w:p>
        </w:tc>
      </w:tr>
      <w:tr>
        <w:trPr>
          <w:cantSplit/>
        </w:trPr>
        <w:tc>
          <w:tcPr>
            <w:tcBorders>
              <w:left w:val="single" w:color="000000" w:sz="4" w:space="0"/>
              <w:top w:val="single" w:color="000000" w:sz="4" w:space="0"/>
              <w:right w:val="single" w:color="000000" w:sz="4" w:space="0"/>
              <w:bottom w:val="single" w:color="000000" w:sz="4" w:space="0"/>
            </w:tcBorders>
            <w:tcW w:w="7654" w:type="dxa"/>
            <w:vAlign w:val="center"/>
            <w:vMerge w:val="continue"/>
            <w:textDirection w:val="lrTb"/>
            <w:noWrap w:val="false"/>
          </w:tcPr>
          <w:p>
            <w:pPr>
              <w:pStyle w:val="644"/>
              <w:spacing w:lineRule="auto" w:line="276"/>
              <w:rPr>
                <w:sz w:val="26"/>
                <w:szCs w:val="26"/>
              </w:rPr>
            </w:pPr>
            <w:r>
              <w:rPr>
                <w:sz w:val="26"/>
                <w:szCs w:val="26"/>
              </w:rPr>
            </w:r>
            <w:r/>
          </w:p>
        </w:tc>
        <w:tc>
          <w:tcPr>
            <w:tcBorders>
              <w:left w:val="single" w:color="000000" w:sz="4" w:space="0"/>
              <w:top w:val="none" w:color="FFFFFF" w:sz="255" w:space="0"/>
              <w:right w:val="single" w:color="000000" w:sz="4" w:space="0"/>
              <w:bottom w:val="none" w:color="FFFFFF" w:sz="255" w:space="0"/>
            </w:tcBorders>
            <w:tcW w:w="800" w:type="dxa"/>
            <w:vAlign w:val="center"/>
            <w:vMerge w:val="continue"/>
            <w:textDirection w:val="lrTb"/>
            <w:noWrap w:val="false"/>
          </w:tcPr>
          <w:p>
            <w:pPr>
              <w:pStyle w:val="644"/>
              <w:spacing w:lineRule="auto" w:line="276"/>
              <w:rPr>
                <w:sz w:val="26"/>
                <w:szCs w:val="26"/>
              </w:rPr>
            </w:pPr>
            <w:r>
              <w:rPr>
                <w:sz w:val="26"/>
                <w:szCs w:val="26"/>
              </w:rPr>
            </w:r>
            <w:r/>
          </w:p>
        </w:tc>
        <w:tc>
          <w:tcPr>
            <w:tcBorders>
              <w:left w:val="none" w:color="FFFFFF" w:sz="255" w:space="0"/>
              <w:top w:val="single" w:color="000000" w:sz="4" w:space="0"/>
              <w:right w:val="none" w:color="FFFFFF" w:sz="255" w:space="0"/>
              <w:bottom w:val="none" w:color="FFFFFF" w:sz="255" w:space="0"/>
            </w:tcBorders>
            <w:tcW w:w="606" w:type="dxa"/>
            <w:vAlign w:val="top"/>
            <w:textDirection w:val="lrTb"/>
            <w:noWrap w:val="false"/>
          </w:tcPr>
          <w:p>
            <w:pPr>
              <w:pStyle w:val="644"/>
              <w:spacing w:lineRule="auto" w:line="276"/>
              <w:rPr>
                <w:sz w:val="26"/>
                <w:szCs w:val="26"/>
              </w:rPr>
            </w:pPr>
            <w:r>
              <w:rPr>
                <w:sz w:val="26"/>
                <w:szCs w:val="26"/>
              </w:rPr>
            </w:r>
            <w:r/>
          </w:p>
        </w:tc>
      </w:tr>
    </w:tbl>
    <w:p>
      <w:pPr>
        <w:pStyle w:val="644"/>
        <w:jc w:val="both"/>
        <w:rPr>
          <w:sz w:val="26"/>
          <w:szCs w:val="26"/>
        </w:rPr>
      </w:pPr>
      <w:r>
        <w:rPr>
          <w:sz w:val="26"/>
          <w:szCs w:val="26"/>
        </w:rPr>
      </w:r>
      <w:r/>
    </w:p>
    <w:p>
      <w:pPr>
        <w:pStyle w:val="644"/>
        <w:ind w:firstLine="540"/>
        <w:jc w:val="both"/>
        <w:rPr>
          <w:sz w:val="26"/>
          <w:szCs w:val="26"/>
        </w:rPr>
      </w:pPr>
      <w:r>
        <w:rPr>
          <w:sz w:val="26"/>
          <w:szCs w:val="26"/>
        </w:rPr>
        <w:t xml:space="preserve">5. Перечень жилых помещений, в которых проживал заявитель и члены его семьи за последние пять лет, предшествующие дню подачи настоящего заявления:</w:t>
      </w:r>
      <w:r/>
    </w:p>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1587"/>
        <w:gridCol w:w="1644"/>
        <w:gridCol w:w="1928"/>
        <w:gridCol w:w="3855"/>
      </w:tblGrid>
      <w:tr>
        <w:trPr/>
        <w:tc>
          <w:tcPr>
            <w:tcBorders>
              <w:left w:val="single" w:color="000000" w:sz="4" w:space="0"/>
              <w:top w:val="single" w:color="000000" w:sz="4" w:space="0"/>
              <w:right w:val="single" w:color="000000" w:sz="4" w:space="0"/>
              <w:bottom w:val="single" w:color="000000" w:sz="4" w:space="0"/>
            </w:tcBorders>
            <w:tcW w:w="1587" w:type="dxa"/>
            <w:vAlign w:val="top"/>
            <w:textDirection w:val="lrTb"/>
            <w:noWrap w:val="false"/>
          </w:tcPr>
          <w:p>
            <w:pPr>
              <w:pStyle w:val="644"/>
              <w:jc w:val="center"/>
              <w:rPr>
                <w:sz w:val="26"/>
                <w:szCs w:val="26"/>
              </w:rPr>
            </w:pPr>
            <w:r>
              <w:rPr>
                <w:sz w:val="26"/>
                <w:szCs w:val="26"/>
              </w:rPr>
              <w:t xml:space="preserve">Вид жилого помещения</w:t>
            </w:r>
            <w:r/>
          </w:p>
        </w:tc>
        <w:tc>
          <w:tcPr>
            <w:tcBorders>
              <w:left w:val="single" w:color="000000" w:sz="4" w:space="0"/>
              <w:top w:val="single" w:color="000000" w:sz="4" w:space="0"/>
              <w:right w:val="single" w:color="000000" w:sz="4" w:space="0"/>
              <w:bottom w:val="single" w:color="000000" w:sz="4" w:space="0"/>
            </w:tcBorders>
            <w:tcW w:w="1644" w:type="dxa"/>
            <w:vAlign w:val="top"/>
            <w:textDirection w:val="lrTb"/>
            <w:noWrap w:val="false"/>
          </w:tcPr>
          <w:p>
            <w:pPr>
              <w:pStyle w:val="644"/>
              <w:jc w:val="center"/>
              <w:rPr>
                <w:sz w:val="26"/>
                <w:szCs w:val="26"/>
              </w:rPr>
            </w:pPr>
            <w:r>
              <w:rPr>
                <w:sz w:val="26"/>
                <w:szCs w:val="26"/>
              </w:rPr>
              <w:t xml:space="preserve">Адрес жилого помещения</w:t>
            </w:r>
            <w:r/>
          </w:p>
        </w:tc>
        <w:tc>
          <w:tcPr>
            <w:tcBorders>
              <w:left w:val="single" w:color="000000" w:sz="4" w:space="0"/>
              <w:top w:val="single" w:color="000000" w:sz="4" w:space="0"/>
              <w:right w:val="single" w:color="000000" w:sz="4" w:space="0"/>
              <w:bottom w:val="single" w:color="000000" w:sz="4" w:space="0"/>
            </w:tcBorders>
            <w:tcW w:w="1928" w:type="dxa"/>
            <w:vAlign w:val="top"/>
            <w:textDirection w:val="lrTb"/>
            <w:noWrap w:val="false"/>
          </w:tcPr>
          <w:p>
            <w:pPr>
              <w:pStyle w:val="644"/>
              <w:jc w:val="center"/>
              <w:rPr>
                <w:sz w:val="26"/>
                <w:szCs w:val="26"/>
              </w:rPr>
            </w:pPr>
            <w:r>
              <w:rPr>
                <w:sz w:val="26"/>
                <w:szCs w:val="26"/>
              </w:rPr>
              <w:t xml:space="preserve">Общая площадь жилого помещения</w:t>
            </w:r>
            <w:r/>
          </w:p>
        </w:tc>
        <w:tc>
          <w:tcPr>
            <w:tcBorders>
              <w:left w:val="single" w:color="000000" w:sz="4" w:space="0"/>
              <w:top w:val="single" w:color="000000" w:sz="4" w:space="0"/>
              <w:right w:val="single" w:color="000000" w:sz="4" w:space="0"/>
              <w:bottom w:val="single" w:color="000000" w:sz="4" w:space="0"/>
            </w:tcBorders>
            <w:tcW w:w="3855" w:type="dxa"/>
            <w:vAlign w:val="top"/>
            <w:textDirection w:val="lrTb"/>
            <w:noWrap w:val="false"/>
          </w:tcPr>
          <w:p>
            <w:pPr>
              <w:pStyle w:val="644"/>
              <w:jc w:val="center"/>
              <w:rPr>
                <w:sz w:val="26"/>
                <w:szCs w:val="26"/>
              </w:rPr>
            </w:pPr>
            <w:r>
              <w:rPr>
                <w:sz w:val="26"/>
                <w:szCs w:val="26"/>
              </w:rPr>
              <w:t xml:space="preserve">Действия заявителя и (или) членов его семьи, повлекшие уменьшение общей площади занимаемого жилого помещения</w:t>
            </w:r>
            <w:r/>
          </w:p>
        </w:tc>
      </w:tr>
      <w:tr>
        <w:trPr/>
        <w:tc>
          <w:tcPr>
            <w:tcBorders>
              <w:left w:val="single" w:color="000000" w:sz="4" w:space="0"/>
              <w:top w:val="single" w:color="000000" w:sz="4" w:space="0"/>
              <w:right w:val="single" w:color="000000" w:sz="4" w:space="0"/>
              <w:bottom w:val="single" w:color="000000" w:sz="4" w:space="0"/>
            </w:tcBorders>
            <w:tcW w:w="1587" w:type="dxa"/>
            <w:vAlign w:val="top"/>
            <w:textDirection w:val="lrTb"/>
            <w:noWrap w:val="false"/>
          </w:tcPr>
          <w:p>
            <w:pPr>
              <w:pStyle w:val="644"/>
              <w:rPr>
                <w:sz w:val="26"/>
                <w:szCs w:val="26"/>
              </w:rPr>
            </w:pPr>
            <w:r>
              <w:rPr>
                <w:sz w:val="26"/>
                <w:szCs w:val="26"/>
              </w:rPr>
              <w:t xml:space="preserve">1.</w:t>
            </w:r>
            <w:r/>
          </w:p>
        </w:tc>
        <w:tc>
          <w:tcPr>
            <w:tcBorders>
              <w:left w:val="single" w:color="000000" w:sz="4" w:space="0"/>
              <w:top w:val="single" w:color="000000" w:sz="4" w:space="0"/>
              <w:right w:val="single" w:color="000000" w:sz="4" w:space="0"/>
              <w:bottom w:val="single" w:color="000000" w:sz="4" w:space="0"/>
            </w:tcBorders>
            <w:tcW w:w="1644"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1928"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3855" w:type="dxa"/>
            <w:vAlign w:val="top"/>
            <w:textDirection w:val="lrTb"/>
            <w:noWrap w:val="false"/>
          </w:tcPr>
          <w:p>
            <w:pPr>
              <w:pStyle w:val="644"/>
              <w:rPr>
                <w:sz w:val="26"/>
                <w:szCs w:val="26"/>
              </w:rPr>
            </w:pPr>
            <w:r>
              <w:rPr>
                <w:sz w:val="26"/>
                <w:szCs w:val="26"/>
              </w:rPr>
            </w:r>
            <w:r/>
          </w:p>
        </w:tc>
      </w:tr>
      <w:tr>
        <w:trPr/>
        <w:tc>
          <w:tcPr>
            <w:tcBorders>
              <w:left w:val="single" w:color="000000" w:sz="4" w:space="0"/>
              <w:top w:val="single" w:color="000000" w:sz="4" w:space="0"/>
              <w:right w:val="single" w:color="000000" w:sz="4" w:space="0"/>
              <w:bottom w:val="single" w:color="000000" w:sz="4" w:space="0"/>
            </w:tcBorders>
            <w:tcW w:w="1587" w:type="dxa"/>
            <w:vAlign w:val="top"/>
            <w:textDirection w:val="lrTb"/>
            <w:noWrap w:val="false"/>
          </w:tcPr>
          <w:p>
            <w:pPr>
              <w:pStyle w:val="644"/>
              <w:rPr>
                <w:sz w:val="26"/>
                <w:szCs w:val="26"/>
              </w:rPr>
            </w:pPr>
            <w:r>
              <w:rPr>
                <w:sz w:val="26"/>
                <w:szCs w:val="26"/>
              </w:rPr>
              <w:t xml:space="preserve">2.</w:t>
            </w:r>
            <w:r/>
          </w:p>
        </w:tc>
        <w:tc>
          <w:tcPr>
            <w:tcBorders>
              <w:left w:val="single" w:color="000000" w:sz="4" w:space="0"/>
              <w:top w:val="single" w:color="000000" w:sz="4" w:space="0"/>
              <w:right w:val="single" w:color="000000" w:sz="4" w:space="0"/>
              <w:bottom w:val="single" w:color="000000" w:sz="4" w:space="0"/>
            </w:tcBorders>
            <w:tcW w:w="1644"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1928"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3855" w:type="dxa"/>
            <w:vAlign w:val="top"/>
            <w:textDirection w:val="lrTb"/>
            <w:noWrap w:val="false"/>
          </w:tcPr>
          <w:p>
            <w:pPr>
              <w:pStyle w:val="644"/>
              <w:rPr>
                <w:sz w:val="26"/>
                <w:szCs w:val="26"/>
              </w:rPr>
            </w:pPr>
            <w:r>
              <w:rPr>
                <w:sz w:val="26"/>
                <w:szCs w:val="26"/>
              </w:rPr>
            </w:r>
            <w:r/>
          </w:p>
        </w:tc>
      </w:tr>
    </w:tbl>
    <w:p>
      <w:pPr>
        <w:pStyle w:val="644"/>
        <w:jc w:val="both"/>
        <w:rPr>
          <w:sz w:val="26"/>
          <w:szCs w:val="26"/>
        </w:rPr>
      </w:pPr>
      <w:r>
        <w:rPr>
          <w:sz w:val="26"/>
          <w:szCs w:val="26"/>
        </w:rPr>
      </w:r>
      <w:r/>
    </w:p>
    <w:p>
      <w:pPr>
        <w:pStyle w:val="644"/>
        <w:ind w:firstLine="540"/>
        <w:jc w:val="both"/>
        <w:rPr>
          <w:sz w:val="26"/>
          <w:szCs w:val="26"/>
        </w:rPr>
      </w:pPr>
      <w:r/>
      <w:bookmarkStart w:id="1" w:name="Par91"/>
      <w:r/>
      <w:bookmarkEnd w:id="1"/>
      <w:r>
        <w:rPr>
          <w:sz w:val="26"/>
          <w:szCs w:val="26"/>
        </w:rPr>
        <w:t xml:space="preserve">6. Семейное положение заявителя и членов его семьи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"Par182"</w:instrText>
      </w:r>
      <w:r>
        <w:rPr>
          <w:sz w:val="26"/>
          <w:szCs w:val="26"/>
        </w:rPr>
        <w:fldChar w:fldCharType="separate"/>
      </w:r>
      <w:r>
        <w:rPr>
          <w:sz w:val="26"/>
          <w:szCs w:val="26"/>
        </w:rPr>
        <w:t xml:space="preserve">&lt;4&gt;</w:t>
      </w:r>
      <w:r>
        <w:rPr>
          <w:sz w:val="26"/>
          <w:szCs w:val="26"/>
        </w:rPr>
        <w:fldChar w:fldCharType="end"/>
      </w:r>
      <w:r>
        <w:rPr>
          <w:sz w:val="26"/>
          <w:szCs w:val="26"/>
        </w:rPr>
        <w:t xml:space="preserve">:</w:t>
      </w:r>
      <w:r/>
    </w:p>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3345"/>
        <w:gridCol w:w="2494"/>
        <w:gridCol w:w="3175"/>
      </w:tblGrid>
      <w:tr>
        <w:trPr/>
        <w:tc>
          <w:tcPr>
            <w:tcBorders>
              <w:left w:val="single" w:color="000000" w:sz="4" w:space="0"/>
              <w:top w:val="single" w:color="000000" w:sz="4" w:space="0"/>
              <w:right w:val="single" w:color="000000" w:sz="4" w:space="0"/>
              <w:bottom w:val="single" w:color="000000" w:sz="4" w:space="0"/>
            </w:tcBorders>
            <w:tcW w:w="3345" w:type="dxa"/>
            <w:vAlign w:val="top"/>
            <w:textDirection w:val="lrTb"/>
            <w:noWrap w:val="false"/>
          </w:tcPr>
          <w:p>
            <w:pPr>
              <w:pStyle w:val="644"/>
              <w:jc w:val="center"/>
              <w:rPr>
                <w:sz w:val="26"/>
                <w:szCs w:val="26"/>
              </w:rPr>
            </w:pPr>
            <w:r>
              <w:rPr>
                <w:sz w:val="26"/>
                <w:szCs w:val="26"/>
              </w:rPr>
              <w:t xml:space="preserve">Фамилия, имя, отчество (последнее - при наличии) заявителя, члена его семьи</w:t>
            </w:r>
            <w:r/>
          </w:p>
        </w:tc>
        <w:tc>
          <w:tcPr>
            <w:tcBorders>
              <w:left w:val="single" w:color="000000" w:sz="4" w:space="0"/>
              <w:top w:val="single" w:color="000000" w:sz="4" w:space="0"/>
              <w:right w:val="single" w:color="000000" w:sz="4" w:space="0"/>
              <w:bottom w:val="single" w:color="000000" w:sz="4" w:space="0"/>
            </w:tcBorders>
            <w:tcW w:w="2494" w:type="dxa"/>
            <w:vAlign w:val="top"/>
            <w:textDirection w:val="lrTb"/>
            <w:noWrap w:val="false"/>
          </w:tcPr>
          <w:p>
            <w:pPr>
              <w:pStyle w:val="644"/>
              <w:jc w:val="center"/>
              <w:rPr>
                <w:sz w:val="26"/>
                <w:szCs w:val="26"/>
              </w:rPr>
            </w:pPr>
            <w:r>
              <w:rPr>
                <w:sz w:val="26"/>
                <w:szCs w:val="26"/>
              </w:rPr>
              <w:t xml:space="preserve">Состояние в браке</w:t>
            </w:r>
            <w:r/>
          </w:p>
        </w:tc>
        <w:tc>
          <w:tcPr>
            <w:tcBorders>
              <w:left w:val="single" w:color="000000" w:sz="4" w:space="0"/>
              <w:top w:val="single" w:color="000000" w:sz="4" w:space="0"/>
              <w:right w:val="single" w:color="000000" w:sz="4" w:space="0"/>
              <w:bottom w:val="single" w:color="000000" w:sz="4" w:space="0"/>
            </w:tcBorders>
            <w:tcW w:w="3175" w:type="dxa"/>
            <w:vAlign w:val="top"/>
            <w:textDirection w:val="lrTb"/>
            <w:noWrap w:val="false"/>
          </w:tcPr>
          <w:p>
            <w:pPr>
              <w:pStyle w:val="644"/>
              <w:jc w:val="center"/>
              <w:rPr>
                <w:sz w:val="26"/>
                <w:szCs w:val="26"/>
              </w:rPr>
            </w:pPr>
            <w:r>
              <w:rPr>
                <w:sz w:val="26"/>
                <w:szCs w:val="26"/>
              </w:rPr>
              <w:t xml:space="preserve">Несовершеннолетние дети</w:t>
            </w:r>
            <w:r/>
          </w:p>
        </w:tc>
      </w:tr>
      <w:tr>
        <w:trPr/>
        <w:tc>
          <w:tcPr>
            <w:tcBorders>
              <w:left w:val="single" w:color="000000" w:sz="4" w:space="0"/>
              <w:top w:val="single" w:color="000000" w:sz="4" w:space="0"/>
              <w:right w:val="single" w:color="000000" w:sz="4" w:space="0"/>
              <w:bottom w:val="single" w:color="000000" w:sz="4" w:space="0"/>
            </w:tcBorders>
            <w:tcW w:w="3345" w:type="dxa"/>
            <w:vAlign w:val="top"/>
            <w:textDirection w:val="lrTb"/>
            <w:noWrap w:val="false"/>
          </w:tcPr>
          <w:p>
            <w:pPr>
              <w:pStyle w:val="644"/>
              <w:jc w:val="both"/>
              <w:rPr>
                <w:sz w:val="26"/>
                <w:szCs w:val="26"/>
              </w:rPr>
            </w:pPr>
            <w:r>
              <w:rPr>
                <w:sz w:val="26"/>
                <w:szCs w:val="26"/>
              </w:rPr>
              <w:t xml:space="preserve">1.</w:t>
            </w:r>
            <w:r/>
          </w:p>
        </w:tc>
        <w:tc>
          <w:tcPr>
            <w:tcBorders>
              <w:left w:val="single" w:color="000000" w:sz="4" w:space="0"/>
              <w:top w:val="single" w:color="000000" w:sz="4" w:space="0"/>
              <w:right w:val="single" w:color="000000" w:sz="4" w:space="0"/>
              <w:bottom w:val="single" w:color="000000" w:sz="4" w:space="0"/>
            </w:tcBorders>
            <w:tcW w:w="2494"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3175" w:type="dxa"/>
            <w:vAlign w:val="top"/>
            <w:textDirection w:val="lrTb"/>
            <w:noWrap w:val="false"/>
          </w:tcPr>
          <w:p>
            <w:pPr>
              <w:pStyle w:val="644"/>
              <w:rPr>
                <w:sz w:val="26"/>
                <w:szCs w:val="26"/>
              </w:rPr>
            </w:pPr>
            <w:r>
              <w:rPr>
                <w:sz w:val="26"/>
                <w:szCs w:val="26"/>
              </w:rPr>
            </w:r>
            <w:r/>
          </w:p>
        </w:tc>
      </w:tr>
      <w:tr>
        <w:trPr/>
        <w:tc>
          <w:tcPr>
            <w:tcBorders>
              <w:left w:val="single" w:color="000000" w:sz="4" w:space="0"/>
              <w:top w:val="single" w:color="000000" w:sz="4" w:space="0"/>
              <w:right w:val="single" w:color="000000" w:sz="4" w:space="0"/>
              <w:bottom w:val="single" w:color="000000" w:sz="4" w:space="0"/>
            </w:tcBorders>
            <w:tcW w:w="3345" w:type="dxa"/>
            <w:vAlign w:val="top"/>
            <w:textDirection w:val="lrTb"/>
            <w:noWrap w:val="false"/>
          </w:tcPr>
          <w:p>
            <w:pPr>
              <w:pStyle w:val="644"/>
              <w:jc w:val="both"/>
              <w:rPr>
                <w:sz w:val="26"/>
                <w:szCs w:val="26"/>
              </w:rPr>
            </w:pPr>
            <w:r>
              <w:rPr>
                <w:sz w:val="26"/>
                <w:szCs w:val="26"/>
              </w:rPr>
              <w:t xml:space="preserve">2.</w:t>
            </w:r>
            <w:r/>
          </w:p>
        </w:tc>
        <w:tc>
          <w:tcPr>
            <w:tcBorders>
              <w:left w:val="single" w:color="000000" w:sz="4" w:space="0"/>
              <w:top w:val="single" w:color="000000" w:sz="4" w:space="0"/>
              <w:right w:val="single" w:color="000000" w:sz="4" w:space="0"/>
              <w:bottom w:val="single" w:color="000000" w:sz="4" w:space="0"/>
            </w:tcBorders>
            <w:tcW w:w="2494"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3175" w:type="dxa"/>
            <w:vAlign w:val="top"/>
            <w:textDirection w:val="lrTb"/>
            <w:noWrap w:val="false"/>
          </w:tcPr>
          <w:p>
            <w:pPr>
              <w:pStyle w:val="644"/>
              <w:rPr>
                <w:sz w:val="26"/>
                <w:szCs w:val="26"/>
              </w:rPr>
            </w:pPr>
            <w:r>
              <w:rPr>
                <w:sz w:val="26"/>
                <w:szCs w:val="26"/>
              </w:rPr>
            </w:r>
            <w:r/>
          </w:p>
        </w:tc>
      </w:tr>
    </w:tbl>
    <w:p>
      <w:pPr>
        <w:pStyle w:val="644"/>
        <w:jc w:val="both"/>
        <w:rPr>
          <w:sz w:val="26"/>
          <w:szCs w:val="26"/>
        </w:rPr>
      </w:pPr>
      <w:r>
        <w:rPr>
          <w:sz w:val="26"/>
          <w:szCs w:val="26"/>
        </w:rPr>
      </w:r>
      <w:r/>
    </w:p>
    <w:p>
      <w:pPr>
        <w:pStyle w:val="644"/>
        <w:ind w:firstLine="540"/>
        <w:jc w:val="both"/>
        <w:rPr>
          <w:sz w:val="26"/>
          <w:szCs w:val="26"/>
        </w:rPr>
      </w:pPr>
      <w:r>
        <w:rPr>
          <w:sz w:val="26"/>
          <w:szCs w:val="26"/>
        </w:rPr>
        <w:t xml:space="preserve">7. Жилые помещения, принадлежащие заявителю и (или) членам его семьи на праве собственности:</w:t>
      </w:r>
      <w:r/>
    </w:p>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2551"/>
        <w:gridCol w:w="1361"/>
        <w:gridCol w:w="1531"/>
        <w:gridCol w:w="1361"/>
        <w:gridCol w:w="2211"/>
      </w:tblGrid>
      <w:tr>
        <w:trPr/>
        <w:tc>
          <w:tcPr>
            <w:tcBorders>
              <w:left w:val="single" w:color="000000" w:sz="4" w:space="0"/>
              <w:top w:val="single" w:color="000000" w:sz="4" w:space="0"/>
              <w:right w:val="single" w:color="000000" w:sz="4" w:space="0"/>
              <w:bottom w:val="single" w:color="000000" w:sz="4" w:space="0"/>
            </w:tcBorders>
            <w:tcW w:w="2551" w:type="dxa"/>
            <w:vAlign w:val="top"/>
            <w:textDirection w:val="lrTb"/>
            <w:noWrap w:val="false"/>
          </w:tcPr>
          <w:p>
            <w:pPr>
              <w:pStyle w:val="644"/>
              <w:jc w:val="center"/>
              <w:rPr>
                <w:sz w:val="26"/>
                <w:szCs w:val="26"/>
              </w:rPr>
            </w:pPr>
            <w:r>
              <w:rPr>
                <w:sz w:val="26"/>
                <w:szCs w:val="26"/>
              </w:rPr>
              <w:t xml:space="preserve">Фамилия, имя, отчество (последнее - при наличии) собственника</w:t>
            </w:r>
            <w:r/>
          </w:p>
        </w:tc>
        <w:tc>
          <w:tcPr>
            <w:tcBorders>
              <w:left w:val="single" w:color="000000" w:sz="4" w:space="0"/>
              <w:top w:val="single" w:color="000000" w:sz="4" w:space="0"/>
              <w:right w:val="single" w:color="000000" w:sz="4" w:space="0"/>
              <w:bottom w:val="single" w:color="000000" w:sz="4" w:space="0"/>
            </w:tcBorders>
            <w:tcW w:w="1361" w:type="dxa"/>
            <w:vAlign w:val="top"/>
            <w:textDirection w:val="lrTb"/>
            <w:noWrap w:val="false"/>
          </w:tcPr>
          <w:p>
            <w:pPr>
              <w:pStyle w:val="644"/>
              <w:jc w:val="center"/>
              <w:rPr>
                <w:sz w:val="26"/>
                <w:szCs w:val="26"/>
              </w:rPr>
            </w:pPr>
            <w:r>
              <w:rPr>
                <w:sz w:val="26"/>
                <w:szCs w:val="26"/>
              </w:rPr>
              <w:t xml:space="preserve">Вид жилого помещения</w:t>
            </w:r>
            <w:r/>
          </w:p>
        </w:tc>
        <w:tc>
          <w:tcPr>
            <w:tcBorders>
              <w:left w:val="single" w:color="000000" w:sz="4" w:space="0"/>
              <w:top w:val="single" w:color="000000" w:sz="4" w:space="0"/>
              <w:right w:val="single" w:color="000000" w:sz="4" w:space="0"/>
              <w:bottom w:val="single" w:color="000000" w:sz="4" w:space="0"/>
            </w:tcBorders>
            <w:tcW w:w="1531" w:type="dxa"/>
            <w:vAlign w:val="top"/>
            <w:textDirection w:val="lrTb"/>
            <w:noWrap w:val="false"/>
          </w:tcPr>
          <w:p>
            <w:pPr>
              <w:pStyle w:val="644"/>
              <w:jc w:val="center"/>
              <w:rPr>
                <w:sz w:val="26"/>
                <w:szCs w:val="26"/>
              </w:rPr>
            </w:pPr>
            <w:r>
              <w:rPr>
                <w:sz w:val="26"/>
                <w:szCs w:val="26"/>
              </w:rPr>
              <w:t xml:space="preserve">Адрес жилого помещения</w:t>
            </w:r>
            <w:r/>
          </w:p>
        </w:tc>
        <w:tc>
          <w:tcPr>
            <w:tcBorders>
              <w:left w:val="single" w:color="000000" w:sz="4" w:space="0"/>
              <w:top w:val="single" w:color="000000" w:sz="4" w:space="0"/>
              <w:right w:val="single" w:color="000000" w:sz="4" w:space="0"/>
              <w:bottom w:val="single" w:color="000000" w:sz="4" w:space="0"/>
            </w:tcBorders>
            <w:tcW w:w="1361" w:type="dxa"/>
            <w:vAlign w:val="top"/>
            <w:textDirection w:val="lrTb"/>
            <w:noWrap w:val="false"/>
          </w:tcPr>
          <w:p>
            <w:pPr>
              <w:pStyle w:val="644"/>
              <w:jc w:val="center"/>
              <w:rPr>
                <w:sz w:val="26"/>
                <w:szCs w:val="26"/>
              </w:rPr>
            </w:pPr>
            <w:r>
              <w:rPr>
                <w:sz w:val="26"/>
                <w:szCs w:val="26"/>
              </w:rPr>
              <w:t xml:space="preserve">Общая площадь жилого помещения</w:t>
            </w:r>
            <w:r/>
          </w:p>
        </w:tc>
        <w:tc>
          <w:tcPr>
            <w:tcBorders>
              <w:left w:val="single" w:color="000000" w:sz="4" w:space="0"/>
              <w:top w:val="single" w:color="000000" w:sz="4" w:space="0"/>
              <w:right w:val="single" w:color="000000" w:sz="4" w:space="0"/>
              <w:bottom w:val="single" w:color="000000" w:sz="4" w:space="0"/>
            </w:tcBorders>
            <w:tcW w:w="2211" w:type="dxa"/>
            <w:vAlign w:val="top"/>
            <w:textDirection w:val="lrTb"/>
            <w:noWrap w:val="false"/>
          </w:tcPr>
          <w:p>
            <w:pPr>
              <w:pStyle w:val="644"/>
              <w:jc w:val="center"/>
              <w:rPr>
                <w:sz w:val="26"/>
                <w:szCs w:val="26"/>
              </w:rPr>
            </w:pPr>
            <w:r>
              <w:rPr>
                <w:sz w:val="26"/>
                <w:szCs w:val="26"/>
              </w:rPr>
              <w:t xml:space="preserve">Реквизиты правоустанавливающего документа на жилое помещение</w:t>
            </w:r>
            <w:r/>
          </w:p>
        </w:tc>
      </w:tr>
      <w:tr>
        <w:trPr/>
        <w:tc>
          <w:tcPr>
            <w:tcBorders>
              <w:left w:val="single" w:color="000000" w:sz="4" w:space="0"/>
              <w:top w:val="single" w:color="000000" w:sz="4" w:space="0"/>
              <w:right w:val="single" w:color="000000" w:sz="4" w:space="0"/>
              <w:bottom w:val="single" w:color="000000" w:sz="4" w:space="0"/>
            </w:tcBorders>
            <w:tcW w:w="2551" w:type="dxa"/>
            <w:vAlign w:val="top"/>
            <w:textDirection w:val="lrTb"/>
            <w:noWrap w:val="false"/>
          </w:tcPr>
          <w:p>
            <w:pPr>
              <w:pStyle w:val="644"/>
              <w:jc w:val="both"/>
              <w:rPr>
                <w:sz w:val="26"/>
                <w:szCs w:val="26"/>
              </w:rPr>
            </w:pPr>
            <w:r>
              <w:rPr>
                <w:sz w:val="26"/>
                <w:szCs w:val="26"/>
              </w:rPr>
              <w:t xml:space="preserve">1.</w:t>
            </w:r>
            <w:r/>
          </w:p>
        </w:tc>
        <w:tc>
          <w:tcPr>
            <w:tcBorders>
              <w:left w:val="single" w:color="000000" w:sz="4" w:space="0"/>
              <w:top w:val="single" w:color="000000" w:sz="4" w:space="0"/>
              <w:right w:val="single" w:color="000000" w:sz="4" w:space="0"/>
              <w:bottom w:val="single" w:color="000000" w:sz="4" w:space="0"/>
            </w:tcBorders>
            <w:tcW w:w="1361"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1531"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1361"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2211" w:type="dxa"/>
            <w:vAlign w:val="top"/>
            <w:textDirection w:val="lrTb"/>
            <w:noWrap w:val="false"/>
          </w:tcPr>
          <w:p>
            <w:pPr>
              <w:pStyle w:val="644"/>
              <w:rPr>
                <w:sz w:val="26"/>
                <w:szCs w:val="26"/>
              </w:rPr>
            </w:pPr>
            <w:r>
              <w:rPr>
                <w:sz w:val="26"/>
                <w:szCs w:val="26"/>
              </w:rPr>
            </w:r>
            <w:r/>
          </w:p>
        </w:tc>
      </w:tr>
      <w:tr>
        <w:trPr/>
        <w:tc>
          <w:tcPr>
            <w:tcBorders>
              <w:left w:val="single" w:color="000000" w:sz="4" w:space="0"/>
              <w:top w:val="single" w:color="000000" w:sz="4" w:space="0"/>
              <w:right w:val="single" w:color="000000" w:sz="4" w:space="0"/>
              <w:bottom w:val="single" w:color="000000" w:sz="4" w:space="0"/>
            </w:tcBorders>
            <w:tcW w:w="2551" w:type="dxa"/>
            <w:vAlign w:val="top"/>
            <w:textDirection w:val="lrTb"/>
            <w:noWrap w:val="false"/>
          </w:tcPr>
          <w:p>
            <w:pPr>
              <w:pStyle w:val="644"/>
              <w:jc w:val="both"/>
              <w:rPr>
                <w:sz w:val="26"/>
                <w:szCs w:val="26"/>
              </w:rPr>
            </w:pPr>
            <w:r>
              <w:rPr>
                <w:sz w:val="26"/>
                <w:szCs w:val="26"/>
              </w:rPr>
              <w:t xml:space="preserve">2.</w:t>
            </w:r>
            <w:r/>
          </w:p>
        </w:tc>
        <w:tc>
          <w:tcPr>
            <w:tcBorders>
              <w:left w:val="single" w:color="000000" w:sz="4" w:space="0"/>
              <w:top w:val="single" w:color="000000" w:sz="4" w:space="0"/>
              <w:right w:val="single" w:color="000000" w:sz="4" w:space="0"/>
              <w:bottom w:val="single" w:color="000000" w:sz="4" w:space="0"/>
            </w:tcBorders>
            <w:tcW w:w="1361"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1531"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1361"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2211" w:type="dxa"/>
            <w:vAlign w:val="top"/>
            <w:textDirection w:val="lrTb"/>
            <w:noWrap w:val="false"/>
          </w:tcPr>
          <w:p>
            <w:pPr>
              <w:pStyle w:val="644"/>
              <w:rPr>
                <w:sz w:val="26"/>
                <w:szCs w:val="26"/>
              </w:rPr>
            </w:pPr>
            <w:r>
              <w:rPr>
                <w:sz w:val="26"/>
                <w:szCs w:val="26"/>
              </w:rPr>
            </w:r>
            <w:r/>
          </w:p>
        </w:tc>
      </w:tr>
    </w:tbl>
    <w:p>
      <w:pPr>
        <w:pStyle w:val="644"/>
        <w:jc w:val="both"/>
        <w:rPr>
          <w:sz w:val="26"/>
          <w:szCs w:val="26"/>
        </w:rPr>
      </w:pPr>
      <w:r>
        <w:rPr>
          <w:sz w:val="26"/>
          <w:szCs w:val="26"/>
        </w:rPr>
      </w:r>
      <w:r/>
    </w:p>
    <w:p>
      <w:pPr>
        <w:pStyle w:val="644"/>
        <w:jc w:val="both"/>
        <w:rPr>
          <w:sz w:val="26"/>
          <w:szCs w:val="26"/>
        </w:rPr>
      </w:pPr>
      <w:r>
        <w:rPr>
          <w:sz w:val="26"/>
          <w:szCs w:val="26"/>
        </w:rPr>
        <w:t xml:space="preserve">    8.  Сведения  о  наличии  права  на  предоставление жилого помещения по</w:t>
      </w:r>
      <w:r/>
    </w:p>
    <w:p>
      <w:pPr>
        <w:pStyle w:val="644"/>
        <w:jc w:val="both"/>
        <w:rPr>
          <w:sz w:val="26"/>
          <w:szCs w:val="26"/>
        </w:rPr>
      </w:pPr>
      <w:r>
        <w:rPr>
          <w:sz w:val="26"/>
          <w:szCs w:val="26"/>
        </w:rPr>
        <w:t xml:space="preserve">договору социального найма (выбрать нужное):</w:t>
      </w:r>
      <w:r/>
    </w:p>
    <w:p>
      <w:pPr>
        <w:pStyle w:val="644"/>
        <w:jc w:val="both"/>
        <w:rPr>
          <w:sz w:val="26"/>
          <w:szCs w:val="26"/>
        </w:rPr>
      </w:pPr>
      <w:r>
        <w:rPr>
          <w:sz w:val="26"/>
          <w:szCs w:val="26"/>
        </w:rPr>
        <w:t xml:space="preserve">    а)  заявитель  и  члены  его семьи признаны малоимущими для принятия на</w:t>
      </w:r>
      <w:r/>
    </w:p>
    <w:p>
      <w:pPr>
        <w:pStyle w:val="644"/>
        <w:jc w:val="both"/>
        <w:rPr>
          <w:sz w:val="26"/>
          <w:szCs w:val="26"/>
        </w:rPr>
      </w:pPr>
      <w:r>
        <w:rPr>
          <w:sz w:val="26"/>
          <w:szCs w:val="26"/>
        </w:rPr>
        <w:t xml:space="preserve">учет   в  качестве  нуждающихся  в  жилых  помещениях,  предоставляемых  по</w:t>
      </w:r>
      <w:r/>
    </w:p>
    <w:p>
      <w:pPr>
        <w:pStyle w:val="644"/>
        <w:jc w:val="both"/>
        <w:rPr>
          <w:sz w:val="26"/>
          <w:szCs w:val="26"/>
        </w:rPr>
      </w:pPr>
      <w:r>
        <w:rPr>
          <w:sz w:val="26"/>
          <w:szCs w:val="26"/>
        </w:rPr>
        <w:t xml:space="preserve">договорам социального найма</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(реквизиты документа о признании граждан малоимущими)</w:t>
      </w:r>
      <w:r/>
    </w:p>
    <w:p>
      <w:pPr>
        <w:pStyle w:val="644"/>
        <w:jc w:val="both"/>
        <w:rPr>
          <w:sz w:val="26"/>
          <w:szCs w:val="26"/>
        </w:rPr>
      </w:pPr>
      <w:r>
        <w:rPr>
          <w:sz w:val="26"/>
          <w:szCs w:val="26"/>
        </w:rPr>
        <w:t xml:space="preserve">    б)  заявитель  и  (или)  члены его семьи относятся к категории граждан,</w:t>
      </w:r>
      <w:r/>
    </w:p>
    <w:p>
      <w:pPr>
        <w:pStyle w:val="644"/>
        <w:jc w:val="both"/>
        <w:rPr>
          <w:sz w:val="26"/>
          <w:szCs w:val="26"/>
        </w:rPr>
      </w:pPr>
      <w:r>
        <w:rPr>
          <w:sz w:val="26"/>
          <w:szCs w:val="26"/>
        </w:rPr>
        <w:t xml:space="preserve">определенной федеральным  законом,  указом Президента Российской Федерации</w:t>
      </w:r>
      <w:r/>
    </w:p>
    <w:p>
      <w:pPr>
        <w:pStyle w:val="644"/>
        <w:jc w:val="both"/>
        <w:rPr>
          <w:sz w:val="26"/>
          <w:szCs w:val="26"/>
        </w:rPr>
      </w:pPr>
      <w:r>
        <w:rPr>
          <w:sz w:val="26"/>
          <w:szCs w:val="26"/>
        </w:rPr>
        <w:t xml:space="preserve">или   законом   Архангельской  области,  имеющей  право  на  получение  мер</w:t>
      </w:r>
      <w:r/>
    </w:p>
    <w:p>
      <w:pPr>
        <w:pStyle w:val="644"/>
        <w:jc w:val="both"/>
        <w:rPr>
          <w:sz w:val="26"/>
          <w:szCs w:val="26"/>
        </w:rPr>
      </w:pPr>
      <w:r>
        <w:rPr>
          <w:sz w:val="26"/>
          <w:szCs w:val="26"/>
        </w:rPr>
        <w:t xml:space="preserve">социальной поддержки  в  виде  предоставления жилых помещений по договорам</w:t>
      </w:r>
      <w:r/>
    </w:p>
    <w:p>
      <w:pPr>
        <w:pStyle w:val="644"/>
        <w:jc w:val="both"/>
        <w:rPr>
          <w:sz w:val="26"/>
          <w:szCs w:val="26"/>
        </w:rPr>
      </w:pPr>
      <w:r>
        <w:rPr>
          <w:sz w:val="26"/>
          <w:szCs w:val="26"/>
        </w:rPr>
        <w:t xml:space="preserve">социального найма</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(реквизиты федерального закона, указа Президента Российской Федерации,</w:t>
      </w:r>
      <w:r/>
    </w:p>
    <w:p>
      <w:pPr>
        <w:pStyle w:val="644"/>
        <w:jc w:val="both"/>
        <w:rPr>
          <w:sz w:val="26"/>
          <w:szCs w:val="26"/>
        </w:rPr>
      </w:pPr>
      <w:r>
        <w:rPr>
          <w:sz w:val="26"/>
          <w:szCs w:val="26"/>
        </w:rPr>
        <w:t xml:space="preserve">закона Архангельской области, а также реквизиты документа, подтверждающего</w:t>
      </w:r>
      <w:r/>
    </w:p>
    <w:p>
      <w:pPr>
        <w:pStyle w:val="644"/>
        <w:jc w:val="both"/>
        <w:rPr>
          <w:sz w:val="26"/>
          <w:szCs w:val="26"/>
        </w:rPr>
      </w:pPr>
      <w:r>
        <w:rPr>
          <w:sz w:val="26"/>
          <w:szCs w:val="26"/>
        </w:rPr>
        <w:t xml:space="preserve">      отнесение заявителя и (или) членов его семьи к соответствующей</w:t>
      </w:r>
      <w:r/>
    </w:p>
    <w:p>
      <w:pPr>
        <w:pStyle w:val="644"/>
        <w:jc w:val="both"/>
        <w:rPr>
          <w:sz w:val="26"/>
          <w:szCs w:val="26"/>
        </w:rPr>
      </w:pPr>
      <w:r>
        <w:rPr>
          <w:sz w:val="26"/>
          <w:szCs w:val="26"/>
        </w:rPr>
        <w:t xml:space="preserve">                            категории граждан)</w:t>
      </w:r>
      <w:r/>
    </w:p>
    <w:p>
      <w:pPr>
        <w:pStyle w:val="644"/>
        <w:jc w:val="both"/>
        <w:rPr>
          <w:sz w:val="26"/>
          <w:szCs w:val="26"/>
        </w:rPr>
      </w:pPr>
      <w:r>
        <w:rPr>
          <w:sz w:val="26"/>
          <w:szCs w:val="26"/>
        </w:rPr>
        <w:t xml:space="preserve">    9. Сведения о наличии права на дополнительную площадь жилого помещения:</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_______________________________________________________________________</w:t>
      </w:r>
      <w:r/>
    </w:p>
    <w:p>
      <w:pPr>
        <w:pStyle w:val="644"/>
        <w:jc w:val="both"/>
        <w:rPr>
          <w:sz w:val="26"/>
          <w:szCs w:val="26"/>
        </w:rPr>
      </w:pPr>
      <w:r>
        <w:rPr>
          <w:sz w:val="26"/>
          <w:szCs w:val="26"/>
        </w:rPr>
        <w:t xml:space="preserve">  (размер дополнительной площади жилого помещения, на которую имеет право</w:t>
      </w:r>
      <w:r/>
    </w:p>
    <w:p>
      <w:pPr>
        <w:pStyle w:val="644"/>
        <w:jc w:val="both"/>
        <w:rPr>
          <w:sz w:val="26"/>
          <w:szCs w:val="26"/>
        </w:rPr>
      </w:pPr>
      <w:r>
        <w:rPr>
          <w:sz w:val="26"/>
          <w:szCs w:val="26"/>
        </w:rPr>
        <w:t xml:space="preserve">           заявитель или член его семьи, и реквизиты документа,</w:t>
      </w:r>
      <w:r/>
    </w:p>
    <w:p>
      <w:pPr>
        <w:pStyle w:val="644"/>
        <w:jc w:val="both"/>
        <w:rPr>
          <w:sz w:val="26"/>
          <w:szCs w:val="26"/>
        </w:rPr>
      </w:pPr>
      <w:r>
        <w:rPr>
          <w:sz w:val="26"/>
          <w:szCs w:val="26"/>
        </w:rPr>
        <w:t xml:space="preserve">                      подтверждающего наличие права)</w:t>
      </w:r>
      <w:r/>
    </w:p>
    <w:p>
      <w:pPr>
        <w:pStyle w:val="644"/>
        <w:jc w:val="both"/>
        <w:rPr>
          <w:sz w:val="26"/>
          <w:szCs w:val="26"/>
        </w:rPr>
      </w:pPr>
      <w:r>
        <w:rPr>
          <w:sz w:val="26"/>
          <w:szCs w:val="26"/>
        </w:rPr>
        <w:t xml:space="preserve">    10.  Достоверность и полноту сведений, указанных в настоящем заявлении,</w:t>
      </w:r>
      <w:r/>
    </w:p>
    <w:p>
      <w:pPr>
        <w:pStyle w:val="644"/>
        <w:jc w:val="both"/>
        <w:rPr>
          <w:sz w:val="26"/>
          <w:szCs w:val="26"/>
        </w:rPr>
      </w:pPr>
      <w:r>
        <w:rPr>
          <w:sz w:val="26"/>
          <w:szCs w:val="26"/>
        </w:rPr>
        <w:t xml:space="preserve">подтверждаю.</w:t>
      </w:r>
      <w:r/>
    </w:p>
    <w:p>
      <w:pPr>
        <w:pStyle w:val="644"/>
        <w:jc w:val="both"/>
        <w:rPr>
          <w:sz w:val="26"/>
          <w:szCs w:val="26"/>
        </w:rPr>
      </w:pPr>
      <w:r>
        <w:rPr>
          <w:sz w:val="26"/>
          <w:szCs w:val="26"/>
        </w:rPr>
        <w:t xml:space="preserve">    11.  Прошу признать нуждающимися в жилых помещениях, предоставляемых по</w:t>
      </w:r>
      <w:r/>
    </w:p>
    <w:p>
      <w:pPr>
        <w:pStyle w:val="644"/>
        <w:jc w:val="both"/>
        <w:rPr>
          <w:sz w:val="26"/>
          <w:szCs w:val="26"/>
        </w:rPr>
      </w:pPr>
      <w:r>
        <w:rPr>
          <w:sz w:val="26"/>
          <w:szCs w:val="26"/>
        </w:rPr>
        <w:t xml:space="preserve">договорам социального  найма,  и  принять  на  учет  нуждающихся  в  жилых</w:t>
      </w:r>
      <w:r/>
    </w:p>
    <w:p>
      <w:pPr>
        <w:pStyle w:val="644"/>
        <w:jc w:val="both"/>
        <w:rPr>
          <w:sz w:val="26"/>
          <w:szCs w:val="26"/>
        </w:rPr>
      </w:pPr>
      <w:r>
        <w:rPr>
          <w:sz w:val="26"/>
          <w:szCs w:val="26"/>
        </w:rPr>
        <w:t xml:space="preserve">помещениях, предоставляемых по договорам социального найма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"Par183"</w:instrText>
      </w:r>
      <w:r>
        <w:rPr>
          <w:sz w:val="26"/>
          <w:szCs w:val="26"/>
        </w:rPr>
        <w:fldChar w:fldCharType="separate"/>
      </w:r>
      <w:r>
        <w:rPr>
          <w:sz w:val="26"/>
          <w:szCs w:val="26"/>
        </w:rPr>
        <w:t xml:space="preserve">&lt;5&gt;</w:t>
      </w:r>
      <w:r>
        <w:rPr>
          <w:sz w:val="26"/>
          <w:szCs w:val="26"/>
        </w:rPr>
        <w:fldChar w:fldCharType="end"/>
      </w:r>
      <w:r>
        <w:rPr>
          <w:sz w:val="26"/>
          <w:szCs w:val="26"/>
        </w:rPr>
        <w:t xml:space="preserve">:</w:t>
      </w:r>
      <w:r/>
    </w:p>
    <w:p>
      <w:pPr>
        <w:pStyle w:val="644"/>
        <w:jc w:val="both"/>
        <w:rPr>
          <w:sz w:val="26"/>
          <w:szCs w:val="26"/>
        </w:rPr>
      </w:pPr>
      <w:r>
        <w:rPr>
          <w:sz w:val="26"/>
          <w:szCs w:val="26"/>
        </w:rPr>
      </w:r>
      <w:r/>
    </w:p>
    <w:tbl>
      <w:tblPr>
        <w:tblW w:w="0" w:type="auto"/>
        <w:tblInd w:w="62" w:type="dxa"/>
        <w:tblCellMar>
          <w:left w:w="62" w:type="dxa"/>
          <w:top w:w="102" w:type="dxa"/>
          <w:right w:w="62" w:type="dxa"/>
          <w:bottom w:w="102" w:type="dxa"/>
        </w:tblCellMar>
        <w:tblLook w:val="04A0" w:firstRow="1" w:lastRow="0" w:firstColumn="1" w:lastColumn="0" w:noHBand="0" w:noVBand="1"/>
      </w:tblPr>
      <w:tblGrid>
        <w:gridCol w:w="4082"/>
        <w:gridCol w:w="1984"/>
        <w:gridCol w:w="2948"/>
      </w:tblGrid>
      <w:tr>
        <w:trPr/>
        <w:tc>
          <w:tcPr>
            <w:tcBorders>
              <w:left w:val="single" w:color="000000" w:sz="4" w:space="0"/>
              <w:top w:val="single" w:color="000000" w:sz="4" w:space="0"/>
              <w:right w:val="single" w:color="000000" w:sz="4" w:space="0"/>
              <w:bottom w:val="single" w:color="000000" w:sz="4" w:space="0"/>
            </w:tcBorders>
            <w:tcW w:w="4082" w:type="dxa"/>
            <w:vAlign w:val="top"/>
            <w:textDirection w:val="lrTb"/>
            <w:noWrap w:val="false"/>
          </w:tcPr>
          <w:p>
            <w:pPr>
              <w:pStyle w:val="644"/>
              <w:jc w:val="center"/>
              <w:spacing w:lineRule="auto" w:line="276"/>
              <w:rPr>
                <w:sz w:val="26"/>
                <w:szCs w:val="26"/>
              </w:rPr>
            </w:pPr>
            <w:r>
              <w:rPr>
                <w:sz w:val="26"/>
                <w:szCs w:val="26"/>
              </w:rPr>
              <w:t xml:space="preserve">Фамилия, имя, отчество (последнее - при наличии) заявителя и членов его семьи</w:t>
            </w:r>
            <w:r/>
          </w:p>
        </w:tc>
        <w:tc>
          <w:tcPr>
            <w:tcBorders>
              <w:left w:val="single" w:color="000000" w:sz="4" w:space="0"/>
              <w:top w:val="single" w:color="000000" w:sz="4" w:space="0"/>
              <w:right w:val="single" w:color="000000" w:sz="4" w:space="0"/>
              <w:bottom w:val="single" w:color="000000" w:sz="4" w:space="0"/>
            </w:tcBorders>
            <w:tcW w:w="1984" w:type="dxa"/>
            <w:vAlign w:val="top"/>
            <w:textDirection w:val="lrTb"/>
            <w:noWrap w:val="false"/>
          </w:tcPr>
          <w:p>
            <w:pPr>
              <w:pStyle w:val="644"/>
              <w:jc w:val="center"/>
              <w:spacing w:lineRule="auto" w:line="276"/>
              <w:rPr>
                <w:sz w:val="26"/>
                <w:szCs w:val="26"/>
              </w:rPr>
            </w:pPr>
            <w:r>
              <w:rPr>
                <w:sz w:val="26"/>
                <w:szCs w:val="26"/>
              </w:rPr>
              <w:t xml:space="preserve">Дата рождения</w:t>
            </w:r>
            <w:r/>
          </w:p>
        </w:tc>
        <w:tc>
          <w:tcPr>
            <w:tcBorders>
              <w:left w:val="single" w:color="000000" w:sz="4" w:space="0"/>
              <w:top w:val="single" w:color="000000" w:sz="4" w:space="0"/>
              <w:right w:val="single" w:color="000000" w:sz="4" w:space="0"/>
              <w:bottom w:val="single" w:color="000000" w:sz="4" w:space="0"/>
            </w:tcBorders>
            <w:tcW w:w="2948" w:type="dxa"/>
            <w:vAlign w:val="top"/>
            <w:textDirection w:val="lrTb"/>
            <w:noWrap w:val="false"/>
          </w:tcPr>
          <w:p>
            <w:pPr>
              <w:pStyle w:val="644"/>
              <w:jc w:val="center"/>
              <w:spacing w:lineRule="auto" w:line="276"/>
              <w:rPr>
                <w:sz w:val="26"/>
                <w:szCs w:val="26"/>
              </w:rPr>
            </w:pPr>
            <w:r>
              <w:rPr>
                <w:sz w:val="26"/>
                <w:szCs w:val="26"/>
              </w:rPr>
              <w:t xml:space="preserve">Отношение к заявителю</w:t>
            </w:r>
            <w:r/>
          </w:p>
        </w:tc>
      </w:tr>
      <w:tr>
        <w:trPr/>
        <w:tc>
          <w:tcPr>
            <w:tcBorders>
              <w:left w:val="single" w:color="000000" w:sz="4" w:space="0"/>
              <w:top w:val="single" w:color="000000" w:sz="4" w:space="0"/>
              <w:right w:val="single" w:color="000000" w:sz="4" w:space="0"/>
              <w:bottom w:val="single" w:color="000000" w:sz="4" w:space="0"/>
            </w:tcBorders>
            <w:tcW w:w="4082" w:type="dxa"/>
            <w:vAlign w:val="top"/>
            <w:textDirection w:val="lrTb"/>
            <w:noWrap w:val="false"/>
          </w:tcPr>
          <w:p>
            <w:pPr>
              <w:pStyle w:val="644"/>
              <w:jc w:val="both"/>
              <w:rPr>
                <w:sz w:val="26"/>
                <w:szCs w:val="26"/>
              </w:rPr>
            </w:pPr>
            <w:r>
              <w:rPr>
                <w:sz w:val="26"/>
                <w:szCs w:val="26"/>
              </w:rPr>
              <w:t xml:space="preserve">1.</w:t>
            </w:r>
            <w:r/>
          </w:p>
        </w:tc>
        <w:tc>
          <w:tcPr>
            <w:tcBorders>
              <w:left w:val="single" w:color="000000" w:sz="4" w:space="0"/>
              <w:top w:val="single" w:color="000000" w:sz="4" w:space="0"/>
              <w:right w:val="single" w:color="000000" w:sz="4" w:space="0"/>
              <w:bottom w:val="single" w:color="000000" w:sz="4" w:space="0"/>
            </w:tcBorders>
            <w:tcW w:w="1984"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2948" w:type="dxa"/>
            <w:vAlign w:val="top"/>
            <w:textDirection w:val="lrTb"/>
            <w:noWrap w:val="false"/>
          </w:tcPr>
          <w:p>
            <w:pPr>
              <w:pStyle w:val="644"/>
              <w:rPr>
                <w:sz w:val="26"/>
                <w:szCs w:val="26"/>
              </w:rPr>
            </w:pPr>
            <w:r>
              <w:rPr>
                <w:sz w:val="26"/>
                <w:szCs w:val="26"/>
              </w:rPr>
            </w:r>
            <w:r/>
          </w:p>
        </w:tc>
      </w:tr>
      <w:tr>
        <w:trPr/>
        <w:tc>
          <w:tcPr>
            <w:tcBorders>
              <w:left w:val="single" w:color="000000" w:sz="4" w:space="0"/>
              <w:top w:val="single" w:color="000000" w:sz="4" w:space="0"/>
              <w:right w:val="single" w:color="000000" w:sz="4" w:space="0"/>
              <w:bottom w:val="single" w:color="000000" w:sz="4" w:space="0"/>
            </w:tcBorders>
            <w:tcW w:w="4082" w:type="dxa"/>
            <w:vAlign w:val="top"/>
            <w:textDirection w:val="lrTb"/>
            <w:noWrap w:val="false"/>
          </w:tcPr>
          <w:p>
            <w:pPr>
              <w:pStyle w:val="644"/>
              <w:jc w:val="both"/>
              <w:rPr>
                <w:sz w:val="26"/>
                <w:szCs w:val="26"/>
              </w:rPr>
            </w:pPr>
            <w:r>
              <w:rPr>
                <w:sz w:val="26"/>
                <w:szCs w:val="26"/>
              </w:rPr>
              <w:t xml:space="preserve">2.</w:t>
            </w:r>
            <w:r/>
          </w:p>
        </w:tc>
        <w:tc>
          <w:tcPr>
            <w:tcBorders>
              <w:left w:val="single" w:color="000000" w:sz="4" w:space="0"/>
              <w:top w:val="single" w:color="000000" w:sz="4" w:space="0"/>
              <w:right w:val="single" w:color="000000" w:sz="4" w:space="0"/>
              <w:bottom w:val="single" w:color="000000" w:sz="4" w:space="0"/>
            </w:tcBorders>
            <w:tcW w:w="1984" w:type="dxa"/>
            <w:vAlign w:val="top"/>
            <w:textDirection w:val="lrTb"/>
            <w:noWrap w:val="false"/>
          </w:tcPr>
          <w:p>
            <w:pPr>
              <w:pStyle w:val="644"/>
              <w:rPr>
                <w:sz w:val="26"/>
                <w:szCs w:val="26"/>
              </w:rPr>
            </w:pPr>
            <w:r>
              <w:rPr>
                <w:sz w:val="26"/>
                <w:szCs w:val="26"/>
              </w:rPr>
            </w:r>
            <w:r/>
          </w:p>
        </w:tc>
        <w:tc>
          <w:tcPr>
            <w:tcBorders>
              <w:left w:val="single" w:color="000000" w:sz="4" w:space="0"/>
              <w:top w:val="single" w:color="000000" w:sz="4" w:space="0"/>
              <w:right w:val="single" w:color="000000" w:sz="4" w:space="0"/>
              <w:bottom w:val="single" w:color="000000" w:sz="4" w:space="0"/>
            </w:tcBorders>
            <w:tcW w:w="2948" w:type="dxa"/>
            <w:vAlign w:val="top"/>
            <w:textDirection w:val="lrTb"/>
            <w:noWrap w:val="false"/>
          </w:tcPr>
          <w:p>
            <w:pPr>
              <w:pStyle w:val="644"/>
              <w:rPr>
                <w:sz w:val="26"/>
                <w:szCs w:val="26"/>
              </w:rPr>
            </w:pPr>
            <w:r>
              <w:rPr>
                <w:sz w:val="26"/>
                <w:szCs w:val="26"/>
              </w:rPr>
            </w:r>
            <w:r/>
          </w:p>
        </w:tc>
      </w:tr>
    </w:tbl>
    <w:p>
      <w:pPr>
        <w:pStyle w:val="644"/>
        <w:jc w:val="both"/>
        <w:rPr>
          <w:sz w:val="26"/>
          <w:szCs w:val="26"/>
        </w:rPr>
      </w:pPr>
      <w:r>
        <w:rPr>
          <w:sz w:val="26"/>
          <w:szCs w:val="26"/>
        </w:rPr>
      </w:r>
      <w:r/>
    </w:p>
    <w:p>
      <w:pPr>
        <w:pStyle w:val="644"/>
        <w:jc w:val="both"/>
        <w:rPr>
          <w:sz w:val="26"/>
          <w:szCs w:val="26"/>
        </w:rPr>
      </w:pPr>
      <w:r>
        <w:rPr>
          <w:sz w:val="26"/>
          <w:szCs w:val="26"/>
        </w:rPr>
        <w:t xml:space="preserve">Приложение: 1. ____________________________________________________________</w:t>
      </w:r>
      <w:r/>
    </w:p>
    <w:p>
      <w:pPr>
        <w:pStyle w:val="644"/>
        <w:jc w:val="both"/>
        <w:rPr>
          <w:sz w:val="26"/>
          <w:szCs w:val="26"/>
        </w:rPr>
      </w:pPr>
      <w:r>
        <w:rPr>
          <w:sz w:val="26"/>
          <w:szCs w:val="26"/>
        </w:rPr>
        <w:t xml:space="preserve">            2. ____________________________________________________________</w:t>
      </w:r>
      <w:r/>
    </w:p>
    <w:p>
      <w:pPr>
        <w:pStyle w:val="644"/>
        <w:jc w:val="both"/>
        <w:rPr>
          <w:sz w:val="26"/>
          <w:szCs w:val="26"/>
        </w:rPr>
      </w:pPr>
      <w:r>
        <w:rPr>
          <w:sz w:val="26"/>
          <w:szCs w:val="26"/>
        </w:rPr>
        <w:t xml:space="preserve">            3. ____________________________________________________________</w:t>
      </w:r>
      <w:r/>
    </w:p>
    <w:p>
      <w:pPr>
        <w:pStyle w:val="644"/>
        <w:jc w:val="both"/>
        <w:rPr>
          <w:sz w:val="26"/>
          <w:szCs w:val="26"/>
        </w:rPr>
      </w:pPr>
      <w:r>
        <w:rPr>
          <w:sz w:val="26"/>
          <w:szCs w:val="26"/>
        </w:rPr>
        <w:t xml:space="preserve">            4. ____________________________________________________________</w:t>
      </w:r>
      <w:r/>
    </w:p>
    <w:p>
      <w:pPr>
        <w:pStyle w:val="644"/>
        <w:jc w:val="both"/>
        <w:rPr>
          <w:sz w:val="26"/>
          <w:szCs w:val="26"/>
        </w:rPr>
      </w:pPr>
      <w:r>
        <w:rPr>
          <w:sz w:val="26"/>
          <w:szCs w:val="26"/>
        </w:rPr>
      </w:r>
      <w:r/>
    </w:p>
    <w:p>
      <w:pPr>
        <w:pStyle w:val="644"/>
        <w:jc w:val="both"/>
        <w:rPr>
          <w:sz w:val="26"/>
          <w:szCs w:val="26"/>
        </w:rPr>
      </w:pPr>
      <w:r>
        <w:rPr>
          <w:sz w:val="26"/>
          <w:szCs w:val="26"/>
        </w:rPr>
        <w:t xml:space="preserve">    Дата</w:t>
      </w:r>
      <w:r/>
    </w:p>
    <w:p>
      <w:pPr>
        <w:pStyle w:val="644"/>
        <w:jc w:val="both"/>
        <w:rPr>
          <w:sz w:val="26"/>
          <w:szCs w:val="26"/>
        </w:rPr>
      </w:pPr>
      <w:r>
        <w:rPr>
          <w:sz w:val="26"/>
          <w:szCs w:val="26"/>
        </w:rPr>
      </w:r>
      <w:r/>
    </w:p>
    <w:p>
      <w:pPr>
        <w:pStyle w:val="644"/>
        <w:jc w:val="both"/>
        <w:rPr>
          <w:sz w:val="26"/>
          <w:szCs w:val="26"/>
        </w:rPr>
      </w:pPr>
      <w:r>
        <w:rPr>
          <w:sz w:val="26"/>
          <w:szCs w:val="26"/>
        </w:rPr>
        <w:t xml:space="preserve">    Подпись заявителя ______________________ (расшифровка подписи)</w:t>
      </w:r>
      <w:r/>
    </w:p>
    <w:p>
      <w:pPr>
        <w:pStyle w:val="644"/>
        <w:jc w:val="both"/>
        <w:rPr>
          <w:sz w:val="26"/>
          <w:szCs w:val="26"/>
        </w:rPr>
      </w:pPr>
      <w:r>
        <w:rPr>
          <w:sz w:val="26"/>
          <w:szCs w:val="26"/>
        </w:rPr>
        <w:t xml:space="preserve">    Подписи дееспособных членов семьи:</w:t>
      </w:r>
      <w:r/>
    </w:p>
    <w:p>
      <w:pPr>
        <w:pStyle w:val="644"/>
        <w:jc w:val="both"/>
        <w:rPr>
          <w:sz w:val="26"/>
          <w:szCs w:val="26"/>
        </w:rPr>
      </w:pPr>
      <w:r>
        <w:rPr>
          <w:sz w:val="26"/>
          <w:szCs w:val="26"/>
        </w:rPr>
        <w:t xml:space="preserve">    ___________________ (расшифровка подписи)</w:t>
      </w:r>
      <w:r/>
    </w:p>
    <w:p>
      <w:pPr>
        <w:pStyle w:val="644"/>
        <w:jc w:val="both"/>
        <w:rPr>
          <w:sz w:val="26"/>
          <w:szCs w:val="26"/>
        </w:rPr>
      </w:pPr>
      <w:r>
        <w:rPr>
          <w:sz w:val="26"/>
          <w:szCs w:val="26"/>
        </w:rPr>
        <w:t xml:space="preserve">    ___________________ (расшифровка подписи)</w:t>
      </w:r>
      <w:r/>
    </w:p>
    <w:p>
      <w:pPr>
        <w:pStyle w:val="644"/>
        <w:jc w:val="both"/>
        <w:rPr>
          <w:sz w:val="26"/>
          <w:szCs w:val="26"/>
        </w:rPr>
      </w:pPr>
      <w:r>
        <w:rPr>
          <w:sz w:val="26"/>
          <w:szCs w:val="26"/>
        </w:rPr>
        <w:t xml:space="preserve">    ___________________ (расшифровка подписи)</w:t>
      </w:r>
      <w:r/>
    </w:p>
    <w:p>
      <w:pPr>
        <w:pStyle w:val="644"/>
        <w:jc w:val="both"/>
        <w:rPr>
          <w:sz w:val="26"/>
          <w:szCs w:val="26"/>
        </w:rPr>
      </w:pPr>
      <w:r>
        <w:rPr>
          <w:sz w:val="26"/>
          <w:szCs w:val="26"/>
        </w:rPr>
        <w:t xml:space="preserve">    ___________________ (расшифровка подписи)</w:t>
      </w:r>
      <w:r/>
    </w:p>
    <w:p>
      <w:pPr>
        <w:pStyle w:val="644"/>
        <w:jc w:val="both"/>
        <w:rPr>
          <w:sz w:val="26"/>
          <w:szCs w:val="26"/>
        </w:rPr>
      </w:pPr>
      <w:r>
        <w:rPr>
          <w:sz w:val="26"/>
          <w:szCs w:val="26"/>
        </w:rPr>
      </w:r>
      <w:r/>
    </w:p>
    <w:p>
      <w:pPr>
        <w:pStyle w:val="644"/>
        <w:ind w:firstLine="540"/>
        <w:jc w:val="both"/>
        <w:rPr>
          <w:sz w:val="26"/>
          <w:szCs w:val="26"/>
        </w:rPr>
      </w:pPr>
      <w:r>
        <w:rPr>
          <w:sz w:val="26"/>
          <w:szCs w:val="26"/>
        </w:rPr>
        <w:t xml:space="preserve">Примечания:</w:t>
      </w:r>
      <w:r/>
    </w:p>
    <w:p>
      <w:pPr>
        <w:pStyle w:val="644"/>
        <w:ind w:firstLine="540"/>
        <w:jc w:val="both"/>
        <w:rPr>
          <w:sz w:val="26"/>
          <w:szCs w:val="26"/>
        </w:rPr>
      </w:pPr>
      <w:r/>
      <w:bookmarkStart w:id="2" w:name="Par179"/>
      <w:r/>
      <w:bookmarkEnd w:id="2"/>
      <w:r>
        <w:rPr>
          <w:sz w:val="26"/>
          <w:szCs w:val="26"/>
        </w:rPr>
        <w:t xml:space="preserve">1. Указывается один из видов жилого помещения: жилой дом, часть жилого дома, квартира, часть квартиры, комната.</w:t>
      </w:r>
      <w:r/>
    </w:p>
    <w:p>
      <w:pPr>
        <w:pStyle w:val="644"/>
        <w:ind w:firstLine="540"/>
        <w:jc w:val="both"/>
        <w:rPr>
          <w:sz w:val="26"/>
          <w:szCs w:val="26"/>
        </w:rPr>
      </w:pPr>
      <w:r/>
      <w:bookmarkStart w:id="3" w:name="Par180"/>
      <w:r/>
      <w:bookmarkEnd w:id="3"/>
      <w:r>
        <w:rPr>
          <w:sz w:val="26"/>
          <w:szCs w:val="26"/>
        </w:rPr>
        <w:t xml:space="preserve">2. Указывается одно из оснований проживания заявителя и членов его семьи в занимаемом жилом помещении: договор социального найма, прав</w:t>
      </w:r>
      <w:r>
        <w:rPr>
          <w:sz w:val="26"/>
          <w:szCs w:val="26"/>
        </w:rPr>
        <w:t xml:space="preserve">о собственности, проживание в качестве члена семьи нанимателя жилого помещения, проживание в качестве члена семьи собственника жилого помещения, договор поднайма жилого помещения, проживание в качестве временного жильца, договор найма жилого помещения спец</w:t>
      </w:r>
      <w:r>
        <w:rPr>
          <w:sz w:val="26"/>
          <w:szCs w:val="26"/>
        </w:rPr>
        <w:t xml:space="preserve">иализированного жилищного фонда, проживание на условиях безвозмездного пользования, договор найма жилого помещения жилищного фонда коммерческого использования, иное. В отношении договоров приводятся их реквизиты (дата, стороны, срок действия (при наличии).</w:t>
      </w:r>
      <w:r/>
    </w:p>
    <w:p>
      <w:pPr>
        <w:pStyle w:val="644"/>
        <w:ind w:firstLine="540"/>
        <w:jc w:val="both"/>
        <w:rPr>
          <w:sz w:val="26"/>
          <w:szCs w:val="26"/>
        </w:rPr>
      </w:pPr>
      <w:r/>
      <w:bookmarkStart w:id="4" w:name="Par181"/>
      <w:r/>
      <w:bookmarkEnd w:id="4"/>
      <w:r>
        <w:rPr>
          <w:sz w:val="26"/>
          <w:szCs w:val="26"/>
        </w:rPr>
        <w:t xml:space="preserve">3. Указываются вс</w:t>
      </w:r>
      <w:r>
        <w:rPr>
          <w:sz w:val="26"/>
          <w:szCs w:val="26"/>
        </w:rPr>
        <w:t xml:space="preserve">е граждане, проживающие в занимаемом жилом помещении, вне зависимости от того, претендуют ли они на признание их нуждающимися в жилых помещениях, предоставляемых по договорам социального найма. В третьей графе таблицы указывается отношение к заявителю: суп</w:t>
      </w:r>
      <w:r>
        <w:rPr>
          <w:sz w:val="26"/>
          <w:szCs w:val="26"/>
        </w:rPr>
        <w:t xml:space="preserve">руг (супруга), дети, родители, другие родственники, нетрудоспособные иждивенцы, иные граждане. Если указанные граждане проживают в занимаемом жилом помещении по заключенному с заявителем или кем-либо из членов его семьи договору поднайма жилого помещения ж</w:t>
      </w:r>
      <w:r>
        <w:rPr>
          <w:sz w:val="26"/>
          <w:szCs w:val="26"/>
        </w:rPr>
        <w:t xml:space="preserve">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в третьей графе таблицы должно содержаться указание на эти обстоятельства.</w:t>
      </w:r>
      <w:r/>
    </w:p>
    <w:p>
      <w:pPr>
        <w:pStyle w:val="644"/>
        <w:ind w:firstLine="540"/>
        <w:jc w:val="both"/>
        <w:rPr>
          <w:sz w:val="26"/>
          <w:szCs w:val="26"/>
        </w:rPr>
      </w:pPr>
      <w:r/>
      <w:bookmarkStart w:id="5" w:name="Par182"/>
      <w:r/>
      <w:bookmarkEnd w:id="5"/>
      <w:r>
        <w:rPr>
          <w:sz w:val="26"/>
          <w:szCs w:val="26"/>
        </w:rPr>
        <w:t xml:space="preserve">4.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"Par91"</w:instrText>
      </w:r>
      <w:r>
        <w:rPr>
          <w:sz w:val="26"/>
          <w:szCs w:val="26"/>
        </w:rPr>
        <w:fldChar w:fldCharType="separate"/>
      </w:r>
      <w:r>
        <w:rPr>
          <w:sz w:val="26"/>
          <w:szCs w:val="26"/>
        </w:rPr>
        <w:t xml:space="preserve">Пункт 6</w:t>
      </w:r>
      <w:r>
        <w:rPr>
          <w:sz w:val="26"/>
          <w:szCs w:val="26"/>
        </w:rPr>
        <w:fldChar w:fldCharType="end"/>
      </w:r>
      <w:r>
        <w:rPr>
          <w:sz w:val="26"/>
          <w:szCs w:val="26"/>
        </w:rPr>
        <w:t xml:space="preserve"> заявления заполняется, если супруги или несовершеннолетние дети заявителя или кого-либо из членов его семьи не проживают в занимаемом жилом помещении, указанном в </w:t>
      </w:r>
      <w:r>
        <w:rPr>
          <w:sz w:val="26"/>
          <w:szCs w:val="26"/>
        </w:rPr>
        <w:fldChar w:fldCharType="begin"/>
      </w:r>
      <w:r>
        <w:rPr>
          <w:sz w:val="26"/>
          <w:szCs w:val="26"/>
        </w:rPr>
        <w:instrText xml:space="preserve">HYPERLINK "../../priemnaya/Documents/NetSpeakerphone/Received Files/Бачина Дарья Вячеславовна/регламент учет нуждающихся в жп.docx" \l "Par28"</w:instrText>
      </w:r>
      <w:r>
        <w:rPr>
          <w:sz w:val="26"/>
          <w:szCs w:val="26"/>
        </w:rPr>
        <w:fldChar w:fldCharType="separate"/>
      </w:r>
      <w:r>
        <w:rPr>
          <w:sz w:val="26"/>
          <w:szCs w:val="26"/>
        </w:rPr>
        <w:t xml:space="preserve">пункте 1</w:t>
      </w:r>
      <w:r>
        <w:rPr>
          <w:sz w:val="26"/>
          <w:szCs w:val="26"/>
        </w:rPr>
        <w:fldChar w:fldCharType="end"/>
      </w:r>
      <w:r>
        <w:rPr>
          <w:sz w:val="26"/>
          <w:szCs w:val="26"/>
        </w:rPr>
        <w:t xml:space="preserve"> заявления. В графе второй указываются фамилия, имя, отчес</w:t>
      </w:r>
      <w:r>
        <w:rPr>
          <w:sz w:val="26"/>
          <w:szCs w:val="26"/>
        </w:rPr>
        <w:t xml:space="preserve">тво (последнее - при наличии) супруга (супруги) заявителя или кого-либо из членов его семьи. В графе третьей указываются фамилии, имена, отчества (последние - при наличии), даты рождения несовершеннолетних детей заявителя или кого-либо из членов его семьи.</w:t>
      </w:r>
      <w:r/>
    </w:p>
    <w:p>
      <w:pPr>
        <w:pStyle w:val="644"/>
        <w:ind w:firstLine="540"/>
        <w:jc w:val="both"/>
        <w:rPr>
          <w:sz w:val="26"/>
          <w:szCs w:val="26"/>
        </w:rPr>
      </w:pPr>
      <w:r/>
      <w:bookmarkStart w:id="6" w:name="Par183"/>
      <w:r/>
      <w:bookmarkEnd w:id="6"/>
      <w:r>
        <w:rPr>
          <w:sz w:val="26"/>
          <w:szCs w:val="26"/>
        </w:rPr>
        <w:t xml:space="preserve">5. В случае если заявление подается заявителем, уже состоящим на учете нуждающихся в жилых помещениях, предоставляемых по договорам социального найма, в связи с истечением срока ранее принятого реш</w:t>
      </w:r>
      <w:r>
        <w:rPr>
          <w:sz w:val="26"/>
          <w:szCs w:val="26"/>
        </w:rPr>
        <w:t xml:space="preserve">ения о принятии заявителя и членов его семьи на учет нуждающихся в жилых помещениях, предоставляемых по договорам социального найма, следует подчеркнуть слова "Прошу признать нуждающимися в жилых помещениях, предоставляемых по договорам социального найма".</w:t>
      </w:r>
      <w:r/>
    </w:p>
    <w:p>
      <w:pPr>
        <w:pStyle w:val="644"/>
        <w:rPr>
          <w:sz w:val="26"/>
          <w:szCs w:val="26"/>
        </w:rPr>
      </w:pPr>
      <w:r>
        <w:rPr>
          <w:sz w:val="26"/>
          <w:szCs w:val="26"/>
        </w:rPr>
      </w:r>
      <w:r/>
    </w:p>
    <w:p>
      <w:pPr>
        <w:pStyle w:val="644"/>
        <w:jc w:val="right"/>
        <w:rPr>
          <w:sz w:val="26"/>
          <w:szCs w:val="26"/>
        </w:rPr>
      </w:pPr>
      <w:r>
        <w:rPr>
          <w:sz w:val="26"/>
          <w:szCs w:val="26"/>
        </w:rPr>
        <w:t xml:space="preserve">   </w:t>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6"/>
          <w:szCs w:val="26"/>
        </w:rPr>
      </w:pPr>
      <w:r>
        <w:rPr>
          <w:sz w:val="26"/>
          <w:szCs w:val="26"/>
        </w:rPr>
      </w:r>
      <w:r/>
    </w:p>
    <w:p>
      <w:pPr>
        <w:pStyle w:val="644"/>
        <w:jc w:val="right"/>
        <w:rPr>
          <w:sz w:val="20"/>
          <w:szCs w:val="20"/>
        </w:rPr>
      </w:pPr>
      <w:r>
        <w:rPr>
          <w:sz w:val="20"/>
          <w:szCs w:val="20"/>
        </w:rPr>
        <w:t xml:space="preserve">Приложение №</w:t>
      </w:r>
      <w:r>
        <w:rPr>
          <w:sz w:val="20"/>
          <w:szCs w:val="20"/>
        </w:rPr>
        <w:t xml:space="preserve">2</w:t>
      </w:r>
      <w:r>
        <w:rPr>
          <w:sz w:val="20"/>
          <w:szCs w:val="20"/>
        </w:rPr>
      </w:r>
      <w:r/>
    </w:p>
    <w:p>
      <w:pPr>
        <w:pStyle w:val="644"/>
        <w:jc w:val="right"/>
        <w:rPr>
          <w:sz w:val="20"/>
          <w:szCs w:val="20"/>
        </w:rPr>
      </w:pPr>
      <w:r>
        <w:rPr>
          <w:sz w:val="20"/>
          <w:szCs w:val="20"/>
        </w:rPr>
        <w:t xml:space="preserve">к административному регламенту </w:t>
      </w:r>
      <w:r/>
    </w:p>
    <w:p>
      <w:pPr>
        <w:pStyle w:val="644"/>
        <w:jc w:val="right"/>
        <w:rPr>
          <w:sz w:val="20"/>
          <w:szCs w:val="20"/>
        </w:rPr>
      </w:pPr>
      <w:r>
        <w:rPr>
          <w:sz w:val="20"/>
          <w:szCs w:val="20"/>
        </w:rPr>
        <w:t xml:space="preserve">утвержденному постановлением администрации </w:t>
      </w:r>
      <w:r/>
    </w:p>
    <w:p>
      <w:pPr>
        <w:pStyle w:val="644"/>
        <w:jc w:val="right"/>
        <w:rPr>
          <w:sz w:val="20"/>
          <w:szCs w:val="20"/>
        </w:rPr>
      </w:pPr>
      <w:r>
        <w:rPr>
          <w:sz w:val="20"/>
          <w:szCs w:val="20"/>
        </w:rPr>
        <w:t xml:space="preserve">МО «Каргопольский муниципальный район»</w:t>
      </w:r>
      <w:r/>
    </w:p>
    <w:p>
      <w:pPr>
        <w:pStyle w:val="644"/>
        <w:jc w:val="right"/>
        <w:rPr>
          <w:sz w:val="26"/>
          <w:szCs w:val="26"/>
        </w:rPr>
      </w:pPr>
      <w:r>
        <w:rPr>
          <w:sz w:val="20"/>
          <w:szCs w:val="20"/>
        </w:rPr>
        <w:t xml:space="preserve">от ______июня № ______</w:t>
      </w:r>
      <w:r>
        <w:rPr>
          <w:sz w:val="26"/>
          <w:szCs w:val="26"/>
        </w:rPr>
      </w:r>
      <w:r/>
    </w:p>
    <w:p>
      <w:pPr>
        <w:pStyle w:val="644"/>
        <w:jc w:val="center"/>
        <w:rPr>
          <w:sz w:val="26"/>
          <w:szCs w:val="26"/>
        </w:rPr>
      </w:pPr>
      <w:r>
        <w:rPr>
          <w:sz w:val="26"/>
          <w:szCs w:val="26"/>
        </w:rPr>
      </w:r>
      <w:r/>
    </w:p>
    <w:p>
      <w:pPr>
        <w:pStyle w:val="644"/>
        <w:jc w:val="center"/>
        <w:rPr>
          <w:sz w:val="26"/>
          <w:szCs w:val="26"/>
        </w:rPr>
      </w:pPr>
      <w:r>
        <w:rPr>
          <w:sz w:val="26"/>
          <w:szCs w:val="26"/>
        </w:rPr>
        <w:t xml:space="preserve">РАСПИСКА</w:t>
      </w:r>
      <w:r/>
    </w:p>
    <w:p>
      <w:pPr>
        <w:pStyle w:val="644"/>
        <w:jc w:val="center"/>
        <w:rPr>
          <w:sz w:val="26"/>
          <w:szCs w:val="26"/>
        </w:rPr>
      </w:pPr>
      <w:r>
        <w:rPr>
          <w:sz w:val="26"/>
          <w:szCs w:val="26"/>
        </w:rPr>
        <w:t xml:space="preserve">В получении заявления о принятии на учет  в качестве  нуждающегося  в жилом помещении, предоставляемом  по договору  социального  найма</w:t>
      </w:r>
      <w:r/>
    </w:p>
    <w:p>
      <w:pPr>
        <w:pStyle w:val="644"/>
        <w:rPr>
          <w:sz w:val="26"/>
          <w:szCs w:val="26"/>
        </w:rPr>
      </w:pPr>
      <w:r>
        <w:rPr>
          <w:sz w:val="26"/>
          <w:szCs w:val="26"/>
        </w:rPr>
      </w:r>
      <w:r/>
    </w:p>
    <w:p>
      <w:pPr>
        <w:pStyle w:val="644"/>
        <w:rPr>
          <w:sz w:val="26"/>
          <w:szCs w:val="26"/>
        </w:rPr>
      </w:pPr>
      <w:r>
        <w:rPr>
          <w:sz w:val="26"/>
          <w:szCs w:val="26"/>
        </w:rPr>
      </w:r>
      <w:r/>
    </w:p>
    <w:p>
      <w:pPr>
        <w:pStyle w:val="644"/>
        <w:rPr>
          <w:sz w:val="26"/>
          <w:szCs w:val="26"/>
        </w:rPr>
      </w:pPr>
      <w:r>
        <w:rPr>
          <w:sz w:val="26"/>
          <w:szCs w:val="26"/>
        </w:rPr>
        <w:t xml:space="preserve">от гр. ______________________________________________________________________</w:t>
      </w:r>
      <w:r/>
    </w:p>
    <w:p>
      <w:pPr>
        <w:pStyle w:val="644"/>
        <w:rPr>
          <w:sz w:val="26"/>
          <w:szCs w:val="26"/>
        </w:rPr>
      </w:pPr>
      <w:r>
        <w:rPr>
          <w:sz w:val="26"/>
          <w:szCs w:val="26"/>
        </w:rPr>
        <w:t xml:space="preserve">проживающего по адресу: _______________________________________________________________________</w:t>
      </w:r>
      <w:r/>
    </w:p>
    <w:p>
      <w:pPr>
        <w:pStyle w:val="644"/>
        <w:rPr>
          <w:sz w:val="26"/>
          <w:szCs w:val="26"/>
        </w:rPr>
      </w:pPr>
      <w:r>
        <w:rPr>
          <w:sz w:val="26"/>
          <w:szCs w:val="26"/>
        </w:rPr>
        <w:t xml:space="preserve">_______________________________________________________________________</w:t>
      </w:r>
      <w:r/>
    </w:p>
    <w:p>
      <w:pPr>
        <w:pStyle w:val="644"/>
        <w:rPr>
          <w:sz w:val="26"/>
          <w:szCs w:val="26"/>
        </w:rPr>
      </w:pPr>
      <w:r>
        <w:rPr>
          <w:sz w:val="26"/>
          <w:szCs w:val="26"/>
        </w:rPr>
        <w:t xml:space="preserve">Паспорт  серия_________ номер</w:t>
      </w:r>
      <w:r>
        <w:rPr>
          <w:sz w:val="26"/>
          <w:szCs w:val="26"/>
        </w:rPr>
        <w:t xml:space="preserve"> </w:t>
      </w:r>
      <w:r>
        <w:rPr>
          <w:sz w:val="26"/>
          <w:szCs w:val="26"/>
        </w:rPr>
        <w:t xml:space="preserve">_________________________, выдан__________________________________________________________________</w:t>
        <w:br/>
        <w:t xml:space="preserve">_______________________________________________________________________</w:t>
      </w:r>
      <w:r/>
    </w:p>
    <w:p>
      <w:pPr>
        <w:pStyle w:val="644"/>
        <w:rPr>
          <w:sz w:val="26"/>
          <w:szCs w:val="26"/>
        </w:rPr>
      </w:pPr>
      <w:r>
        <w:rPr>
          <w:sz w:val="26"/>
          <w:szCs w:val="26"/>
        </w:rPr>
      </w:r>
      <w:r/>
    </w:p>
    <w:p>
      <w:pPr>
        <w:pStyle w:val="644"/>
        <w:jc w:val="both"/>
        <w:rPr>
          <w:sz w:val="26"/>
          <w:szCs w:val="26"/>
        </w:rPr>
      </w:pPr>
      <w:r>
        <w:rPr>
          <w:sz w:val="26"/>
          <w:szCs w:val="26"/>
        </w:rPr>
        <w:t xml:space="preserve">Получено заявление о принятии  на учет  в качестве  нуждающегося  в жилом помещении, предоставляемом  по договору  социального найма,  с приложением  к нему  следующих  документов:</w:t>
      </w:r>
      <w:r/>
    </w:p>
    <w:p>
      <w:pPr>
        <w:pStyle w:val="644"/>
        <w:rPr>
          <w:sz w:val="26"/>
          <w:szCs w:val="26"/>
        </w:rPr>
      </w:pPr>
      <w:r>
        <w:rPr>
          <w:sz w:val="26"/>
          <w:szCs w:val="26"/>
        </w:rPr>
        <w:t xml:space="preserve">1.______________________________________________________________________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t xml:space="preserve">2.______________________________________________________________________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t xml:space="preserve">3.______________________________________________________________________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t xml:space="preserve">4.______________________________________________________________________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t xml:space="preserve">5.______________________________________________________________________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t xml:space="preserve">6.______________________________________________________________________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t xml:space="preserve">7.______________________________________________________________________</w:t>
      </w:r>
      <w:r/>
    </w:p>
    <w:p>
      <w:pPr>
        <w:pStyle w:val="644"/>
        <w:rPr>
          <w:sz w:val="26"/>
          <w:szCs w:val="26"/>
        </w:rPr>
      </w:pPr>
      <w:r>
        <w:rPr>
          <w:sz w:val="26"/>
          <w:szCs w:val="26"/>
        </w:rPr>
      </w:r>
      <w:r/>
    </w:p>
    <w:p>
      <w:pPr>
        <w:pStyle w:val="644"/>
        <w:rPr>
          <w:sz w:val="26"/>
          <w:szCs w:val="26"/>
        </w:rPr>
      </w:pPr>
      <w:r>
        <w:rPr>
          <w:sz w:val="26"/>
          <w:szCs w:val="26"/>
        </w:rPr>
      </w:r>
      <w:r/>
    </w:p>
    <w:p>
      <w:pPr>
        <w:pStyle w:val="644"/>
        <w:rPr>
          <w:sz w:val="26"/>
          <w:szCs w:val="26"/>
        </w:rPr>
      </w:pPr>
      <w:r>
        <w:rPr>
          <w:sz w:val="26"/>
          <w:szCs w:val="26"/>
        </w:rPr>
        <w:t xml:space="preserve">Документы принял:</w:t>
      </w:r>
      <w:r/>
    </w:p>
    <w:p>
      <w:pPr>
        <w:pStyle w:val="644"/>
        <w:rPr>
          <w:sz w:val="26"/>
          <w:szCs w:val="26"/>
        </w:rPr>
      </w:pPr>
      <w:r>
        <w:rPr>
          <w:sz w:val="26"/>
          <w:szCs w:val="26"/>
        </w:rPr>
        <w:t xml:space="preserve">____________________________</w:t>
        <w:tab/>
        <w:t xml:space="preserve">    </w:t>
      </w:r>
      <w:r>
        <w:rPr>
          <w:sz w:val="26"/>
          <w:szCs w:val="26"/>
        </w:rPr>
        <w:t xml:space="preserve">______________________________</w:t>
      </w:r>
      <w:r/>
    </w:p>
    <w:p>
      <w:pPr>
        <w:pStyle w:val="644"/>
        <w:rPr>
          <w:sz w:val="26"/>
          <w:szCs w:val="26"/>
        </w:rPr>
      </w:pPr>
      <w:r>
        <w:rPr>
          <w:sz w:val="26"/>
          <w:szCs w:val="26"/>
        </w:rPr>
        <w:t xml:space="preserve">   (подпись)</w:t>
        <w:tab/>
        <w:tab/>
        <w:tab/>
        <w:tab/>
        <w:tab/>
        <w:t xml:space="preserve">    (расшифровка подписи </w:t>
      </w:r>
      <w:r>
        <w:rPr>
          <w:sz w:val="26"/>
          <w:szCs w:val="26"/>
        </w:rPr>
        <w:t xml:space="preserve">должность)</w:t>
      </w:r>
      <w:r/>
    </w:p>
    <w:p>
      <w:pPr>
        <w:pStyle w:val="644"/>
        <w:rPr>
          <w:sz w:val="26"/>
          <w:szCs w:val="26"/>
        </w:rPr>
      </w:pPr>
      <w:r>
        <w:rPr>
          <w:sz w:val="26"/>
          <w:szCs w:val="26"/>
        </w:rPr>
      </w:r>
      <w:r/>
    </w:p>
    <w:p>
      <w:pPr>
        <w:pStyle w:val="644"/>
        <w:rPr>
          <w:sz w:val="26"/>
          <w:szCs w:val="26"/>
        </w:rPr>
      </w:pPr>
      <w:r>
        <w:rPr>
          <w:sz w:val="26"/>
          <w:szCs w:val="26"/>
        </w:rPr>
      </w:r>
      <w:r/>
    </w:p>
    <w:p>
      <w:pPr>
        <w:pStyle w:val="644"/>
        <w:rPr>
          <w:sz w:val="26"/>
          <w:szCs w:val="26"/>
        </w:rPr>
      </w:pPr>
      <w:r>
        <w:rPr>
          <w:sz w:val="26"/>
          <w:szCs w:val="26"/>
        </w:rPr>
        <w:t xml:space="preserve">_____________________________</w:t>
      </w:r>
      <w:r/>
    </w:p>
    <w:p>
      <w:pPr>
        <w:pStyle w:val="644"/>
        <w:rPr>
          <w:sz w:val="26"/>
          <w:szCs w:val="26"/>
        </w:rPr>
      </w:pPr>
      <w:r>
        <w:rPr>
          <w:sz w:val="26"/>
          <w:szCs w:val="26"/>
        </w:rPr>
        <w:t xml:space="preserve">(дата  приема документа)   </w:t>
      </w:r>
      <w:r/>
    </w:p>
    <w:p>
      <w:pPr>
        <w:pStyle w:val="644"/>
        <w:jc w:val="center"/>
        <w:rPr>
          <w:sz w:val="26"/>
          <w:szCs w:val="26"/>
        </w:rPr>
      </w:pPr>
      <w:r>
        <w:rPr>
          <w:sz w:val="26"/>
          <w:szCs w:val="26"/>
        </w:rPr>
      </w:r>
      <w:r/>
    </w:p>
    <w:p>
      <w:pPr>
        <w:pStyle w:val="644"/>
        <w:tabs>
          <w:tab w:val="left" w:pos="426" w:leader="none"/>
        </w:tabs>
        <w:rPr>
          <w:sz w:val="26"/>
          <w:szCs w:val="26"/>
        </w:rPr>
        <w:outlineLvl w:val="1"/>
      </w:pPr>
      <w:r>
        <w:rPr>
          <w:sz w:val="26"/>
          <w:szCs w:val="26"/>
        </w:rPr>
      </w:r>
      <w:r/>
    </w:p>
    <w:p>
      <w:pPr>
        <w:pStyle w:val="644"/>
        <w:tabs>
          <w:tab w:val="left" w:pos="426" w:leader="none"/>
        </w:tabs>
        <w:rPr>
          <w:sz w:val="26"/>
          <w:szCs w:val="26"/>
        </w:rPr>
        <w:outlineLvl w:val="1"/>
      </w:pPr>
      <w:r>
        <w:rPr>
          <w:sz w:val="26"/>
          <w:szCs w:val="26"/>
        </w:rPr>
      </w:r>
      <w:r/>
    </w:p>
    <w:sectPr>
      <w:headerReference w:type="default" r:id="rId9"/>
      <w:footnotePr/>
      <w:endnotePr/>
      <w:type w:val="nextPage"/>
      <w:pgSz w:w="11906" w:h="16838" w:orient="portrait"/>
      <w:pgMar w:top="1134" w:right="851" w:bottom="851"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Tahoma">
    <w:panose1 w:val="020B0604030504040204"/>
  </w:font>
  <w:font w:name="Times New Roman">
    <w:panose1 w:val="020206030504050203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60"/>
      <w:jc w:val="center"/>
    </w:pPr>
    <w:r>
      <w:fldChar w:fldCharType="begin"/>
    </w:r>
    <w:r>
      <w:instrText xml:space="preserve"> PAGE   \* MERGEFORMAT </w:instrText>
    </w:r>
    <w:r>
      <w:fldChar w:fldCharType="separate"/>
    </w:r>
    <w:r>
      <w:t xml:space="preserve">24</w:t>
    </w:r>
    <w:r>
      <w:fldChar w:fldCharType="end"/>
    </w:r>
    <w:r/>
  </w:p>
  <w:p>
    <w:pPr>
      <w:pStyle w:val="6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В"/>
      <w:lvlJc w:val="left"/>
      <w:pPr>
        <w:pStyle w:val="644"/>
      </w:pPr>
    </w:lvl>
    <w:lvl w:ilvl="1">
      <w:start w:val="0"/>
      <w:numFmt w:val="decimal"/>
      <w:isLgl w:val="false"/>
      <w:suff w:val="tab"/>
      <w:lvlText w:val=""/>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1">
    <w:multiLevelType w:val="hybridMultilevel"/>
    <w:lvl w:ilvl="0">
      <w:start w:val="1"/>
      <w:numFmt w:val="decimal"/>
      <w:isLgl w:val="false"/>
      <w:suff w:val="tab"/>
      <w:lvlText w:val="%1)"/>
      <w:lvlJc w:val="left"/>
      <w:pPr>
        <w:pStyle w:val="644"/>
      </w:pPr>
    </w:lvl>
    <w:lvl w:ilvl="1">
      <w:start w:val="0"/>
      <w:numFmt w:val="decimal"/>
      <w:isLgl w:val="false"/>
      <w:suff w:val="tab"/>
      <w:lvlText w:val=""/>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2">
    <w:multiLevelType w:val="hybridMultilevel"/>
    <w:lvl w:ilvl="0">
      <w:start w:val="1"/>
      <w:numFmt w:val="decimal"/>
      <w:isLgl w:val="false"/>
      <w:suff w:val="tab"/>
      <w:lvlText w:val="%1)"/>
      <w:lvlJc w:val="left"/>
      <w:pPr>
        <w:pStyle w:val="644"/>
      </w:pPr>
    </w:lvl>
    <w:lvl w:ilvl="1">
      <w:start w:val="0"/>
      <w:numFmt w:val="decimal"/>
      <w:isLgl w:val="false"/>
      <w:suff w:val="tab"/>
      <w:lvlText w:val=""/>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3">
    <w:multiLevelType w:val="hybridMultilevel"/>
    <w:lvl w:ilvl="0">
      <w:start w:val="1"/>
      <w:numFmt w:val="bullet"/>
      <w:isLgl w:val="false"/>
      <w:suff w:val="tab"/>
      <w:lvlText w:val="в"/>
      <w:lvlJc w:val="left"/>
      <w:pPr>
        <w:pStyle w:val="644"/>
      </w:pPr>
    </w:lvl>
    <w:lvl w:ilvl="1">
      <w:start w:val="1"/>
      <w:numFmt w:val="decimal"/>
      <w:isLgl w:val="false"/>
      <w:suff w:val="tab"/>
      <w:lvlText w:val="%2)"/>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4">
    <w:multiLevelType w:val="hybridMultilevel"/>
    <w:lvl w:ilvl="0">
      <w:start w:val="1"/>
      <w:numFmt w:val="bullet"/>
      <w:isLgl w:val="false"/>
      <w:suff w:val="tab"/>
      <w:lvlText w:val="и"/>
      <w:lvlJc w:val="left"/>
      <w:pPr>
        <w:pStyle w:val="644"/>
      </w:pPr>
    </w:lvl>
    <w:lvl w:ilvl="1">
      <w:start w:val="1"/>
      <w:numFmt w:val="decimal"/>
      <w:isLgl w:val="false"/>
      <w:suff w:val="tab"/>
      <w:lvlText w:val="%2)"/>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5">
    <w:multiLevelType w:val="hybridMultilevel"/>
    <w:lvl w:ilvl="0">
      <w:start w:val="1"/>
      <w:numFmt w:val="decimal"/>
      <w:isLgl w:val="false"/>
      <w:suff w:val="tab"/>
      <w:lvlText w:val="%1)"/>
      <w:lvlJc w:val="left"/>
      <w:pPr>
        <w:pStyle w:val="644"/>
      </w:pPr>
    </w:lvl>
    <w:lvl w:ilvl="1">
      <w:start w:val="0"/>
      <w:numFmt w:val="decimal"/>
      <w:isLgl w:val="false"/>
      <w:suff w:val="tab"/>
      <w:lvlText w:val=""/>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6">
    <w:multiLevelType w:val="hybridMultilevel"/>
    <w:lvl w:ilvl="0">
      <w:start w:val="5"/>
      <w:numFmt w:val="decimal"/>
      <w:isLgl w:val="false"/>
      <w:suff w:val="tab"/>
      <w:lvlText w:val="%1."/>
      <w:lvlJc w:val="left"/>
      <w:pPr>
        <w:pStyle w:val="644"/>
      </w:pPr>
    </w:lvl>
    <w:lvl w:ilvl="1">
      <w:start w:val="1"/>
      <w:numFmt w:val="decimal"/>
      <w:isLgl w:val="false"/>
      <w:suff w:val="tab"/>
      <w:lvlText w:val="%2)"/>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7">
    <w:multiLevelType w:val="hybridMultilevel"/>
    <w:lvl w:ilvl="0">
      <w:start w:val="1"/>
      <w:numFmt w:val="bullet"/>
      <w:isLgl w:val="false"/>
      <w:suff w:val="tab"/>
      <w:lvlText w:val="в"/>
      <w:lvlJc w:val="left"/>
      <w:pPr>
        <w:pStyle w:val="644"/>
      </w:pPr>
    </w:lvl>
    <w:lvl w:ilvl="1">
      <w:start w:val="1"/>
      <w:numFmt w:val="decimal"/>
      <w:isLgl w:val="false"/>
      <w:suff w:val="tab"/>
      <w:lvlText w:val="%2)"/>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8">
    <w:multiLevelType w:val="hybridMultilevel"/>
    <w:lvl w:ilvl="0">
      <w:start w:val="1"/>
      <w:numFmt w:val="bullet"/>
      <w:isLgl w:val="false"/>
      <w:suff w:val="tab"/>
      <w:lvlText w:val="в"/>
      <w:lvlJc w:val="left"/>
      <w:pPr>
        <w:pStyle w:val="644"/>
      </w:pPr>
    </w:lvl>
    <w:lvl w:ilvl="1">
      <w:start w:val="2"/>
      <w:numFmt w:val="decimal"/>
      <w:isLgl w:val="false"/>
      <w:suff w:val="tab"/>
      <w:lvlText w:val="%2)"/>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9">
    <w:multiLevelType w:val="hybridMultilevel"/>
    <w:lvl w:ilvl="0">
      <w:start w:val="1"/>
      <w:numFmt w:val="decimal"/>
      <w:isLgl w:val="false"/>
      <w:suff w:val="tab"/>
      <w:lvlText w:val="%1)"/>
      <w:lvlJc w:val="left"/>
      <w:pPr>
        <w:pStyle w:val="644"/>
      </w:pPr>
    </w:lvl>
    <w:lvl w:ilvl="1">
      <w:start w:val="0"/>
      <w:numFmt w:val="decimal"/>
      <w:isLgl w:val="false"/>
      <w:suff w:val="tab"/>
      <w:lvlText w:val=""/>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abstractNum w:abstractNumId="10">
    <w:multiLevelType w:val="hybridMultilevel"/>
    <w:lvl w:ilvl="0">
      <w:start w:val="1"/>
      <w:numFmt w:val="decimal"/>
      <w:isLgl w:val="false"/>
      <w:suff w:val="tab"/>
      <w:lvlText w:val="%1."/>
      <w:lvlJc w:val="left"/>
      <w:pPr>
        <w:pStyle w:val="644"/>
        <w:ind w:left="720" w:hanging="360"/>
        <w:tabs>
          <w:tab w:val="num" w:pos="720" w:leader="none"/>
        </w:tabs>
      </w:pPr>
    </w:lvl>
    <w:lvl w:ilvl="1">
      <w:start w:val="1"/>
      <w:numFmt w:val="lowerLetter"/>
      <w:isLgl w:val="false"/>
      <w:suff w:val="tab"/>
      <w:lvlText w:val="%2."/>
      <w:lvlJc w:val="left"/>
      <w:pPr>
        <w:pStyle w:val="644"/>
        <w:ind w:left="1440" w:hanging="360"/>
        <w:tabs>
          <w:tab w:val="num" w:pos="1440" w:leader="none"/>
        </w:tabs>
      </w:pPr>
    </w:lvl>
    <w:lvl w:ilvl="2">
      <w:start w:val="1"/>
      <w:numFmt w:val="lowerRoman"/>
      <w:isLgl w:val="false"/>
      <w:suff w:val="tab"/>
      <w:lvlText w:val="%3."/>
      <w:lvlJc w:val="right"/>
      <w:pPr>
        <w:pStyle w:val="644"/>
        <w:ind w:left="2160" w:hanging="180"/>
        <w:tabs>
          <w:tab w:val="num" w:pos="2160" w:leader="none"/>
        </w:tabs>
      </w:pPr>
    </w:lvl>
    <w:lvl w:ilvl="3">
      <w:start w:val="1"/>
      <w:numFmt w:val="decimal"/>
      <w:isLgl w:val="false"/>
      <w:suff w:val="tab"/>
      <w:lvlText w:val="%4."/>
      <w:lvlJc w:val="left"/>
      <w:pPr>
        <w:pStyle w:val="644"/>
        <w:ind w:left="2880" w:hanging="360"/>
        <w:tabs>
          <w:tab w:val="num" w:pos="2880" w:leader="none"/>
        </w:tabs>
      </w:pPr>
    </w:lvl>
    <w:lvl w:ilvl="4">
      <w:start w:val="1"/>
      <w:numFmt w:val="lowerLetter"/>
      <w:isLgl w:val="false"/>
      <w:suff w:val="tab"/>
      <w:lvlText w:val="%5."/>
      <w:lvlJc w:val="left"/>
      <w:pPr>
        <w:pStyle w:val="644"/>
        <w:ind w:left="3600" w:hanging="360"/>
        <w:tabs>
          <w:tab w:val="num" w:pos="3600" w:leader="none"/>
        </w:tabs>
      </w:pPr>
    </w:lvl>
    <w:lvl w:ilvl="5">
      <w:start w:val="1"/>
      <w:numFmt w:val="lowerRoman"/>
      <w:isLgl w:val="false"/>
      <w:suff w:val="tab"/>
      <w:lvlText w:val="%6."/>
      <w:lvlJc w:val="right"/>
      <w:pPr>
        <w:pStyle w:val="644"/>
        <w:ind w:left="4320" w:hanging="180"/>
        <w:tabs>
          <w:tab w:val="num" w:pos="4320" w:leader="none"/>
        </w:tabs>
      </w:pPr>
    </w:lvl>
    <w:lvl w:ilvl="6">
      <w:start w:val="1"/>
      <w:numFmt w:val="decimal"/>
      <w:isLgl w:val="false"/>
      <w:suff w:val="tab"/>
      <w:lvlText w:val="%7."/>
      <w:lvlJc w:val="left"/>
      <w:pPr>
        <w:pStyle w:val="644"/>
        <w:ind w:left="5040" w:hanging="360"/>
        <w:tabs>
          <w:tab w:val="num" w:pos="5040" w:leader="none"/>
        </w:tabs>
      </w:pPr>
    </w:lvl>
    <w:lvl w:ilvl="7">
      <w:start w:val="1"/>
      <w:numFmt w:val="lowerLetter"/>
      <w:isLgl w:val="false"/>
      <w:suff w:val="tab"/>
      <w:lvlText w:val="%8."/>
      <w:lvlJc w:val="left"/>
      <w:pPr>
        <w:pStyle w:val="644"/>
        <w:ind w:left="5760" w:hanging="360"/>
        <w:tabs>
          <w:tab w:val="num" w:pos="5760" w:leader="none"/>
        </w:tabs>
      </w:pPr>
    </w:lvl>
    <w:lvl w:ilvl="8">
      <w:start w:val="1"/>
      <w:numFmt w:val="lowerRoman"/>
      <w:isLgl w:val="false"/>
      <w:suff w:val="tab"/>
      <w:lvlText w:val="%9."/>
      <w:lvlJc w:val="right"/>
      <w:pPr>
        <w:pStyle w:val="644"/>
        <w:ind w:left="6480" w:hanging="180"/>
        <w:tabs>
          <w:tab w:val="num" w:pos="6480" w:leader="none"/>
        </w:tabs>
      </w:pPr>
    </w:lvl>
  </w:abstractNum>
  <w:abstractNum w:abstractNumId="11">
    <w:multiLevelType w:val="hybridMultilevel"/>
    <w:lvl w:ilvl="0">
      <w:start w:val="2"/>
      <w:numFmt w:val="decimal"/>
      <w:isLgl w:val="false"/>
      <w:suff w:val="tab"/>
      <w:lvlText w:val="%1)"/>
      <w:lvlJc w:val="left"/>
      <w:pPr>
        <w:pStyle w:val="644"/>
        <w:ind w:left="720" w:hanging="360"/>
      </w:pPr>
    </w:lvl>
    <w:lvl w:ilvl="1">
      <w:start w:val="1"/>
      <w:numFmt w:val="lowerLetter"/>
      <w:isLgl w:val="false"/>
      <w:suff w:val="tab"/>
      <w:lvlText w:val="%2."/>
      <w:lvlJc w:val="left"/>
      <w:pPr>
        <w:pStyle w:val="644"/>
        <w:ind w:left="1440" w:hanging="360"/>
      </w:pPr>
    </w:lvl>
    <w:lvl w:ilvl="2">
      <w:start w:val="1"/>
      <w:numFmt w:val="lowerRoman"/>
      <w:isLgl w:val="false"/>
      <w:suff w:val="tab"/>
      <w:lvlText w:val="%3."/>
      <w:lvlJc w:val="right"/>
      <w:pPr>
        <w:pStyle w:val="644"/>
        <w:ind w:left="2160" w:hanging="180"/>
      </w:pPr>
    </w:lvl>
    <w:lvl w:ilvl="3">
      <w:start w:val="1"/>
      <w:numFmt w:val="decimal"/>
      <w:isLgl w:val="false"/>
      <w:suff w:val="tab"/>
      <w:lvlText w:val="%4."/>
      <w:lvlJc w:val="left"/>
      <w:pPr>
        <w:pStyle w:val="644"/>
        <w:ind w:left="2880" w:hanging="360"/>
      </w:pPr>
    </w:lvl>
    <w:lvl w:ilvl="4">
      <w:start w:val="1"/>
      <w:numFmt w:val="lowerLetter"/>
      <w:isLgl w:val="false"/>
      <w:suff w:val="tab"/>
      <w:lvlText w:val="%5."/>
      <w:lvlJc w:val="left"/>
      <w:pPr>
        <w:pStyle w:val="644"/>
        <w:ind w:left="3600" w:hanging="360"/>
      </w:pPr>
    </w:lvl>
    <w:lvl w:ilvl="5">
      <w:start w:val="1"/>
      <w:numFmt w:val="lowerRoman"/>
      <w:isLgl w:val="false"/>
      <w:suff w:val="tab"/>
      <w:lvlText w:val="%6."/>
      <w:lvlJc w:val="right"/>
      <w:pPr>
        <w:pStyle w:val="644"/>
        <w:ind w:left="4320" w:hanging="180"/>
      </w:pPr>
    </w:lvl>
    <w:lvl w:ilvl="6">
      <w:start w:val="1"/>
      <w:numFmt w:val="decimal"/>
      <w:isLgl w:val="false"/>
      <w:suff w:val="tab"/>
      <w:lvlText w:val="%7."/>
      <w:lvlJc w:val="left"/>
      <w:pPr>
        <w:pStyle w:val="644"/>
        <w:ind w:left="5040" w:hanging="360"/>
      </w:pPr>
    </w:lvl>
    <w:lvl w:ilvl="7">
      <w:start w:val="1"/>
      <w:numFmt w:val="lowerLetter"/>
      <w:isLgl w:val="false"/>
      <w:suff w:val="tab"/>
      <w:lvlText w:val="%8."/>
      <w:lvlJc w:val="left"/>
      <w:pPr>
        <w:pStyle w:val="644"/>
        <w:ind w:left="5760" w:hanging="360"/>
      </w:pPr>
    </w:lvl>
    <w:lvl w:ilvl="8">
      <w:start w:val="1"/>
      <w:numFmt w:val="lowerRoman"/>
      <w:isLgl w:val="false"/>
      <w:suff w:val="tab"/>
      <w:lvlText w:val="%9."/>
      <w:lvlJc w:val="right"/>
      <w:pPr>
        <w:pStyle w:val="644"/>
        <w:ind w:left="6480" w:hanging="180"/>
      </w:pPr>
    </w:lvl>
  </w:abstractNum>
  <w:abstractNum w:abstractNumId="12">
    <w:multiLevelType w:val="hybridMultilevel"/>
    <w:lvl w:ilvl="0">
      <w:start w:val="2"/>
      <w:numFmt w:val="decimal"/>
      <w:isLgl w:val="false"/>
      <w:suff w:val="tab"/>
      <w:lvlText w:val="%1)"/>
      <w:lvlJc w:val="left"/>
      <w:pPr>
        <w:pStyle w:val="644"/>
        <w:ind w:left="1069" w:hanging="360"/>
      </w:pPr>
    </w:lvl>
    <w:lvl w:ilvl="1">
      <w:start w:val="1"/>
      <w:numFmt w:val="lowerLetter"/>
      <w:isLgl w:val="false"/>
      <w:suff w:val="tab"/>
      <w:lvlText w:val="%2."/>
      <w:lvlJc w:val="left"/>
      <w:pPr>
        <w:pStyle w:val="644"/>
        <w:ind w:left="1789" w:hanging="360"/>
      </w:pPr>
    </w:lvl>
    <w:lvl w:ilvl="2">
      <w:start w:val="1"/>
      <w:numFmt w:val="lowerRoman"/>
      <w:isLgl w:val="false"/>
      <w:suff w:val="tab"/>
      <w:lvlText w:val="%3."/>
      <w:lvlJc w:val="right"/>
      <w:pPr>
        <w:pStyle w:val="644"/>
        <w:ind w:left="2509" w:hanging="180"/>
      </w:pPr>
    </w:lvl>
    <w:lvl w:ilvl="3">
      <w:start w:val="1"/>
      <w:numFmt w:val="decimal"/>
      <w:isLgl w:val="false"/>
      <w:suff w:val="tab"/>
      <w:lvlText w:val="%4."/>
      <w:lvlJc w:val="left"/>
      <w:pPr>
        <w:pStyle w:val="644"/>
        <w:ind w:left="3229" w:hanging="360"/>
      </w:pPr>
    </w:lvl>
    <w:lvl w:ilvl="4">
      <w:start w:val="1"/>
      <w:numFmt w:val="lowerLetter"/>
      <w:isLgl w:val="false"/>
      <w:suff w:val="tab"/>
      <w:lvlText w:val="%5."/>
      <w:lvlJc w:val="left"/>
      <w:pPr>
        <w:pStyle w:val="644"/>
        <w:ind w:left="3949" w:hanging="360"/>
      </w:pPr>
    </w:lvl>
    <w:lvl w:ilvl="5">
      <w:start w:val="1"/>
      <w:numFmt w:val="lowerRoman"/>
      <w:isLgl w:val="false"/>
      <w:suff w:val="tab"/>
      <w:lvlText w:val="%6."/>
      <w:lvlJc w:val="right"/>
      <w:pPr>
        <w:pStyle w:val="644"/>
        <w:ind w:left="4669" w:hanging="180"/>
      </w:pPr>
    </w:lvl>
    <w:lvl w:ilvl="6">
      <w:start w:val="1"/>
      <w:numFmt w:val="decimal"/>
      <w:isLgl w:val="false"/>
      <w:suff w:val="tab"/>
      <w:lvlText w:val="%7."/>
      <w:lvlJc w:val="left"/>
      <w:pPr>
        <w:pStyle w:val="644"/>
        <w:ind w:left="5389" w:hanging="360"/>
      </w:pPr>
    </w:lvl>
    <w:lvl w:ilvl="7">
      <w:start w:val="1"/>
      <w:numFmt w:val="lowerLetter"/>
      <w:isLgl w:val="false"/>
      <w:suff w:val="tab"/>
      <w:lvlText w:val="%8."/>
      <w:lvlJc w:val="left"/>
      <w:pPr>
        <w:pStyle w:val="644"/>
        <w:ind w:left="6109" w:hanging="360"/>
      </w:pPr>
    </w:lvl>
    <w:lvl w:ilvl="8">
      <w:start w:val="1"/>
      <w:numFmt w:val="lowerRoman"/>
      <w:isLgl w:val="false"/>
      <w:suff w:val="tab"/>
      <w:lvlText w:val="%9."/>
      <w:lvlJc w:val="right"/>
      <w:pPr>
        <w:pStyle w:val="644"/>
        <w:ind w:left="6829" w:hanging="180"/>
      </w:pPr>
    </w:lvl>
  </w:abstractNum>
  <w:abstractNum w:abstractNumId="13">
    <w:multiLevelType w:val="hybridMultilevel"/>
    <w:lvl w:ilvl="0">
      <w:start w:val="1"/>
      <w:numFmt w:val="decimal"/>
      <w:isLgl w:val="false"/>
      <w:suff w:val="tab"/>
      <w:lvlText w:val="%1)"/>
      <w:lvlJc w:val="left"/>
      <w:pPr>
        <w:pStyle w:val="644"/>
      </w:pPr>
    </w:lvl>
    <w:lvl w:ilvl="1">
      <w:start w:val="0"/>
      <w:numFmt w:val="decimal"/>
      <w:isLgl w:val="false"/>
      <w:suff w:val="tab"/>
      <w:lvlText w:val=""/>
      <w:lvlJc w:val="left"/>
      <w:pPr>
        <w:pStyle w:val="644"/>
      </w:pPr>
    </w:lvl>
    <w:lvl w:ilvl="2">
      <w:start w:val="0"/>
      <w:numFmt w:val="decimal"/>
      <w:isLgl w:val="false"/>
      <w:suff w:val="tab"/>
      <w:lvlText w:val=""/>
      <w:lvlJc w:val="left"/>
      <w:pPr>
        <w:pStyle w:val="644"/>
      </w:pPr>
    </w:lvl>
    <w:lvl w:ilvl="3">
      <w:start w:val="0"/>
      <w:numFmt w:val="decimal"/>
      <w:isLgl w:val="false"/>
      <w:suff w:val="tab"/>
      <w:lvlText w:val=""/>
      <w:lvlJc w:val="left"/>
      <w:pPr>
        <w:pStyle w:val="644"/>
      </w:pPr>
    </w:lvl>
    <w:lvl w:ilvl="4">
      <w:start w:val="0"/>
      <w:numFmt w:val="decimal"/>
      <w:isLgl w:val="false"/>
      <w:suff w:val="tab"/>
      <w:lvlText w:val=""/>
      <w:lvlJc w:val="left"/>
      <w:pPr>
        <w:pStyle w:val="644"/>
      </w:pPr>
    </w:lvl>
    <w:lvl w:ilvl="5">
      <w:start w:val="0"/>
      <w:numFmt w:val="decimal"/>
      <w:isLgl w:val="false"/>
      <w:suff w:val="tab"/>
      <w:lvlText w:val=""/>
      <w:lvlJc w:val="left"/>
      <w:pPr>
        <w:pStyle w:val="644"/>
      </w:pPr>
    </w:lvl>
    <w:lvl w:ilvl="6">
      <w:start w:val="0"/>
      <w:numFmt w:val="decimal"/>
      <w:isLgl w:val="false"/>
      <w:suff w:val="tab"/>
      <w:lvlText w:val=""/>
      <w:lvlJc w:val="left"/>
      <w:pPr>
        <w:pStyle w:val="644"/>
      </w:pPr>
    </w:lvl>
    <w:lvl w:ilvl="7">
      <w:start w:val="0"/>
      <w:numFmt w:val="decimal"/>
      <w:isLgl w:val="false"/>
      <w:suff w:val="tab"/>
      <w:lvlText w:val=""/>
      <w:lvlJc w:val="left"/>
      <w:pPr>
        <w:pStyle w:val="644"/>
      </w:pPr>
    </w:lvl>
    <w:lvl w:ilvl="8">
      <w:start w:val="0"/>
      <w:numFmt w:val="decimal"/>
      <w:isLgl w:val="false"/>
      <w:suff w:val="tab"/>
      <w:lvlText w:val=""/>
      <w:lvlJc w:val="left"/>
      <w:pPr>
        <w:pStyle w:val="644"/>
      </w:pPr>
    </w:lvl>
  </w:abstractNum>
  <w:num w:numId="1">
    <w:abstractNumId w:val="10"/>
  </w:num>
  <w:num w:numId="2">
    <w:abstractNumId w:val="6"/>
  </w:num>
  <w:num w:numId="3">
    <w:abstractNumId w:val="12"/>
  </w:num>
  <w:num w:numId="4">
    <w:abstractNumId w:val="1"/>
  </w:num>
  <w:num w:numId="5">
    <w:abstractNumId w:val="5"/>
  </w:num>
  <w:num w:numId="6">
    <w:abstractNumId w:val="3"/>
  </w:num>
  <w:num w:numId="7">
    <w:abstractNumId w:val="11"/>
  </w:num>
  <w:num w:numId="8">
    <w:abstractNumId w:val="9"/>
  </w:num>
  <w:num w:numId="9">
    <w:abstractNumId w:val="2"/>
  </w:num>
  <w:num w:numId="10">
    <w:abstractNumId w:val="7"/>
  </w:num>
  <w:num w:numId="11">
    <w:abstractNumId w:val="8"/>
  </w:num>
  <w:num w:numId="12">
    <w:abstractNumId w:val="4"/>
  </w:num>
  <w:num w:numId="13">
    <w:abstractNumId w:val="0"/>
  </w:num>
  <w:num w:numId="14">
    <w:abstractNumId w:val="13"/>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bidi="ar-SA" w:eastAsia="zh-CN"/>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8"/>
    <w:next w:val="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8"/>
    <w:next w:val="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8"/>
    <w:next w:val="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8"/>
    <w:next w:val="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8"/>
    <w:next w:val="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8"/>
    <w:next w:val="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8"/>
    <w:next w:val="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8"/>
    <w:next w:val="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8"/>
    <w:next w:val="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29">
    <w:name w:val="List Paragraph"/>
    <w:basedOn w:val="8"/>
    <w:qFormat/>
    <w:uiPriority w:val="34"/>
    <w:pPr>
      <w:contextualSpacing w:val="true"/>
      <w:ind w:left="720"/>
    </w:pPr>
  </w:style>
  <w:style w:type="paragraph" w:styleId="32">
    <w:name w:val="Title"/>
    <w:basedOn w:val="8"/>
    <w:next w:val="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8"/>
    <w:next w:val="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8"/>
    <w:next w:val="8"/>
    <w:link w:val="37"/>
    <w:qFormat/>
    <w:uiPriority w:val="29"/>
    <w:rPr>
      <w:i/>
    </w:rPr>
    <w:pPr>
      <w:ind w:left="720" w:right="720"/>
    </w:pPr>
  </w:style>
  <w:style w:type="character" w:styleId="37">
    <w:name w:val="Quote Char"/>
    <w:link w:val="36"/>
    <w:uiPriority w:val="29"/>
    <w:rPr>
      <w:i/>
    </w:rPr>
  </w:style>
  <w:style w:type="paragraph" w:styleId="38">
    <w:name w:val="Intense Quote"/>
    <w:basedOn w:val="8"/>
    <w:next w:val="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8"/>
    <w:next w:val="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30"/>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Color="text1" w:themeTint="0D"/>
      </w:tcPr>
    </w:tblStylePr>
    <w:tblStylePr w:type="band1Vert">
      <w:tcPr>
        <w:shd w:val="clear" w:color="FFFFFF"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3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3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rFonts w:ascii="Arial" w:hAnsi="Arial"/>
        <w:b/>
        <w:color w:val="FFFFFF"/>
        <w:sz w:val="22"/>
      </w:rPr>
      <w:tcPr>
        <w:shd w:val="clear" w:color="FFFFFF"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3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32"/>
      </w:tcPr>
    </w:tblStylePr>
    <w:tblStylePr w:type="band1Vert">
      <w:rPr>
        <w:rFonts w:ascii="Arial" w:hAnsi="Arial"/>
        <w:color w:val="404040"/>
        <w:sz w:val="22"/>
      </w:rPr>
      <w:tcPr>
        <w:shd w:val="clear" w:color="FFFFFF" w:themeColor="accent1" w:themeTint="32"/>
      </w:tcPr>
    </w:tblStylePr>
    <w:tblStylePr w:type="firstCol">
      <w:rPr>
        <w:b/>
        <w:color w:val="404040"/>
      </w:rPr>
    </w:tblStylePr>
    <w:tblStylePr w:type="firstRow">
      <w:rPr>
        <w:rFonts w:ascii="Arial" w:hAnsi="Arial"/>
        <w:b/>
        <w:color w:val="FFFFFF"/>
        <w:sz w:val="22"/>
      </w:rPr>
      <w:tcPr>
        <w:shd w:val="clear" w:color="FFFFFF"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3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rFonts w:ascii="Arial" w:hAnsi="Arial"/>
        <w:b/>
        <w:color w:val="FFFFFF"/>
        <w:sz w:val="22"/>
      </w:rPr>
      <w:tcPr>
        <w:shd w:val="clear" w:color="FFFFFF"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3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rFonts w:ascii="Arial" w:hAnsi="Arial"/>
        <w:b/>
        <w:color w:val="FFFFFF"/>
        <w:sz w:val="22"/>
      </w:rPr>
      <w:tcPr>
        <w:shd w:val="clear" w:color="FFFFFF"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3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rFonts w:ascii="Arial" w:hAnsi="Arial"/>
        <w:b/>
        <w:color w:val="FFFFFF"/>
        <w:sz w:val="22"/>
      </w:rPr>
      <w:tcPr>
        <w:shd w:val="clear" w:color="FFFFFF"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3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rFonts w:ascii="Arial" w:hAnsi="Arial"/>
        <w:b/>
        <w:color w:val="FFFFFF"/>
        <w:sz w:val="22"/>
      </w:rPr>
      <w:tcPr>
        <w:shd w:val="clear" w:color="FFFFFF"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3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rFonts w:ascii="Arial" w:hAnsi="Arial"/>
        <w:b/>
        <w:color w:val="FFFFFF"/>
        <w:sz w:val="22"/>
      </w:rPr>
      <w:tcPr>
        <w:shd w:val="clear" w:color="FFFFFF"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text1" w:themeTint="40"/>
    </w:tblPr>
    <w:tblStylePr w:type="band1Horz">
      <w:tcPr>
        <w:shd w:val="clear" w:color="FFFFFF" w:themeColor="text1" w:themeTint="75"/>
      </w:tcPr>
    </w:tblStylePr>
    <w:tblStylePr w:type="band1Vert">
      <w:tcPr>
        <w:shd w:val="clear" w:color="FFFFFF" w:themeColor="text1" w:themeTint="75"/>
      </w:tcPr>
    </w:tblStylePr>
    <w:tblStylePr w:type="firstCol">
      <w:rPr>
        <w:rFonts w:ascii="Arial" w:hAnsi="Arial"/>
        <w:b/>
        <w:color w:val="FFFFFF"/>
        <w:sz w:val="22"/>
      </w:rPr>
      <w:tcPr>
        <w:shd w:val="clear" w:color="FFFFFF" w:themeColor="text1"/>
      </w:tcPr>
    </w:tblStylePr>
    <w:tblStylePr w:type="firstRow">
      <w:rPr>
        <w:rFonts w:ascii="Arial" w:hAnsi="Arial"/>
        <w:b/>
        <w:color w:val="FFFFFF"/>
        <w:sz w:val="22"/>
      </w:rPr>
      <w:tcPr>
        <w:shd w:val="clear" w:color="FFFFFF" w:themeColor="text1"/>
      </w:tcPr>
    </w:tblStylePr>
    <w:tblStylePr w:type="lastCol">
      <w:rPr>
        <w:rFonts w:ascii="Arial" w:hAnsi="Arial"/>
        <w:b/>
        <w:color w:val="FFFFFF"/>
        <w:sz w:val="22"/>
      </w:rPr>
      <w:tcPr>
        <w:shd w:val="clear" w:color="FFFFFF" w:themeColor="text1"/>
      </w:tcPr>
    </w:tblStylePr>
    <w:tblStylePr w:type="lastRow">
      <w:rPr>
        <w:rFonts w:ascii="Arial" w:hAnsi="Arial"/>
        <w:b/>
        <w:color w:val="FFFFFF"/>
        <w:sz w:val="22"/>
      </w:rPr>
      <w:tcPr>
        <w:shd w:val="clear" w:color="FFFFFF" w:themeColor="text1"/>
        <w:tcBorders>
          <w:top w:val="single" w:color="000000" w:sz="4" w:space="0" w:themeColor="light1"/>
        </w:tcBorders>
      </w:tcPr>
    </w:tblStylePr>
  </w:style>
  <w:style w:type="table" w:styleId="82">
    <w:name w:val="Grid Table 5 Dark- Accent 1"/>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1" w:themeTint="34"/>
    </w:tblPr>
    <w:tblStylePr w:type="band1Horz">
      <w:tcPr>
        <w:shd w:val="clear" w:color="FFFFFF" w:themeColor="accent1" w:themeTint="75"/>
      </w:tcPr>
    </w:tblStylePr>
    <w:tblStylePr w:type="band1Vert">
      <w:tcPr>
        <w:shd w:val="clear" w:color="FFFFFF" w:themeColor="accent1" w:themeTint="75"/>
      </w:tcPr>
    </w:tblStylePr>
    <w:tblStylePr w:type="firstCol">
      <w:rPr>
        <w:rFonts w:ascii="Arial" w:hAnsi="Arial"/>
        <w:b/>
        <w:color w:val="FFFFFF"/>
        <w:sz w:val="22"/>
      </w:rPr>
      <w:tcPr>
        <w:shd w:val="clear" w:color="FFFFFF" w:themeColor="accent1"/>
      </w:tcPr>
    </w:tblStylePr>
    <w:tblStylePr w:type="firstRow">
      <w:rPr>
        <w:rFonts w:ascii="Arial" w:hAnsi="Arial"/>
        <w:b/>
        <w:color w:val="FFFFFF"/>
        <w:sz w:val="22"/>
      </w:rPr>
      <w:tcPr>
        <w:shd w:val="clear" w:color="FFFFFF" w:themeColor="accent1"/>
      </w:tcPr>
    </w:tblStylePr>
    <w:tblStylePr w:type="lastCol">
      <w:rPr>
        <w:rFonts w:ascii="Arial" w:hAnsi="Arial"/>
        <w:b/>
        <w:color w:val="FFFFFF"/>
        <w:sz w:val="22"/>
      </w:rPr>
      <w:tcPr>
        <w:shd w:val="clear" w:color="FFFFFF" w:themeColor="accent1"/>
      </w:tcPr>
    </w:tblStylePr>
    <w:tblStylePr w:type="lastRow">
      <w:rPr>
        <w:rFonts w:ascii="Arial" w:hAnsi="Arial"/>
        <w:b/>
        <w:color w:val="FFFFFF"/>
        <w:sz w:val="22"/>
      </w:rPr>
      <w:tcPr>
        <w:shd w:val="clear" w:color="FFFFFF" w:themeColor="accent1"/>
        <w:tcBorders>
          <w:top w:val="single" w:color="000000" w:sz="4" w:space="0" w:themeColor="light1"/>
        </w:tcBorders>
      </w:tcPr>
    </w:tblStylePr>
  </w:style>
  <w:style w:type="table" w:styleId="83">
    <w:name w:val="Grid Table 5 Dark - Accent 2"/>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2" w:themeTint="32"/>
    </w:tblPr>
    <w:tblStylePr w:type="band1Horz">
      <w:tcPr>
        <w:shd w:val="clear" w:color="FFFFFF" w:themeColor="accent2" w:themeTint="75"/>
      </w:tcPr>
    </w:tblStylePr>
    <w:tblStylePr w:type="band1Vert">
      <w:tcPr>
        <w:shd w:val="clear" w:color="FFFFFF" w:themeColor="accent2" w:themeTint="75"/>
      </w:tcPr>
    </w:tblStylePr>
    <w:tblStylePr w:type="firstCol">
      <w:rPr>
        <w:rFonts w:ascii="Arial" w:hAnsi="Arial"/>
        <w:b/>
        <w:color w:val="FFFFFF"/>
        <w:sz w:val="22"/>
      </w:rPr>
      <w:tcPr>
        <w:shd w:val="clear" w:color="FFFFFF" w:themeColor="accent2"/>
      </w:tcPr>
    </w:tblStylePr>
    <w:tblStylePr w:type="firstRow">
      <w:rPr>
        <w:rFonts w:ascii="Arial" w:hAnsi="Arial"/>
        <w:b/>
        <w:color w:val="FFFFFF"/>
        <w:sz w:val="22"/>
      </w:rPr>
      <w:tcPr>
        <w:shd w:val="clear" w:color="FFFFFF" w:themeColor="accent2"/>
      </w:tcPr>
    </w:tblStylePr>
    <w:tblStylePr w:type="lastCol">
      <w:rPr>
        <w:rFonts w:ascii="Arial" w:hAnsi="Arial"/>
        <w:b/>
        <w:color w:val="FFFFFF"/>
        <w:sz w:val="22"/>
      </w:rPr>
      <w:tcPr>
        <w:shd w:val="clear" w:color="FFFFFF" w:themeColor="accent2"/>
      </w:tcPr>
    </w:tblStylePr>
    <w:tblStylePr w:type="lastRow">
      <w:rPr>
        <w:rFonts w:ascii="Arial" w:hAnsi="Arial"/>
        <w:b/>
        <w:color w:val="FFFFFF"/>
        <w:sz w:val="22"/>
      </w:rPr>
      <w:tcPr>
        <w:shd w:val="clear" w:color="FFFFFF" w:themeColor="accent2"/>
        <w:tcBorders>
          <w:top w:val="single" w:color="000000" w:sz="4" w:space="0" w:themeColor="light1"/>
        </w:tcBorders>
      </w:tcPr>
    </w:tblStylePr>
  </w:style>
  <w:style w:type="table" w:styleId="84">
    <w:name w:val="Grid Table 5 Dark - Accent 3"/>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3" w:themeTint="34"/>
    </w:tblPr>
    <w:tblStylePr w:type="band1Horz">
      <w:tcPr>
        <w:shd w:val="clear" w:color="FFFFFF" w:themeColor="accent3" w:themeTint="75"/>
      </w:tcPr>
    </w:tblStylePr>
    <w:tblStylePr w:type="band1Vert">
      <w:tcPr>
        <w:shd w:val="clear" w:color="FFFFFF" w:themeColor="accent3" w:themeTint="75"/>
      </w:tcPr>
    </w:tblStylePr>
    <w:tblStylePr w:type="firstCol">
      <w:rPr>
        <w:rFonts w:ascii="Arial" w:hAnsi="Arial"/>
        <w:b/>
        <w:color w:val="FFFFFF"/>
        <w:sz w:val="22"/>
      </w:rPr>
      <w:tcPr>
        <w:shd w:val="clear" w:color="FFFFFF" w:themeColor="accent3"/>
      </w:tcPr>
    </w:tblStylePr>
    <w:tblStylePr w:type="firstRow">
      <w:rPr>
        <w:rFonts w:ascii="Arial" w:hAnsi="Arial"/>
        <w:b/>
        <w:color w:val="FFFFFF"/>
        <w:sz w:val="22"/>
      </w:rPr>
      <w:tcPr>
        <w:shd w:val="clear" w:color="FFFFFF" w:themeColor="accent3"/>
      </w:tcPr>
    </w:tblStylePr>
    <w:tblStylePr w:type="lastCol">
      <w:rPr>
        <w:rFonts w:ascii="Arial" w:hAnsi="Arial"/>
        <w:b/>
        <w:color w:val="FFFFFF"/>
        <w:sz w:val="22"/>
      </w:rPr>
      <w:tcPr>
        <w:shd w:val="clear" w:color="FFFFFF" w:themeColor="accent3"/>
      </w:tcPr>
    </w:tblStylePr>
    <w:tblStylePr w:type="lastRow">
      <w:rPr>
        <w:rFonts w:ascii="Arial" w:hAnsi="Arial"/>
        <w:b/>
        <w:color w:val="FFFFFF"/>
        <w:sz w:val="22"/>
      </w:rPr>
      <w:tcPr>
        <w:shd w:val="clear" w:color="FFFFFF" w:themeColor="accent3"/>
        <w:tcBorders>
          <w:top w:val="single" w:color="000000" w:sz="4" w:space="0" w:themeColor="light1"/>
        </w:tcBorders>
      </w:tcPr>
    </w:tblStylePr>
  </w:style>
  <w:style w:type="table" w:styleId="85">
    <w:name w:val="Grid Table 5 Dark- Accent 4"/>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4" w:themeTint="34"/>
    </w:tblPr>
    <w:tblStylePr w:type="band1Horz">
      <w:tcPr>
        <w:shd w:val="clear" w:color="FFFFFF" w:themeColor="accent4" w:themeTint="75"/>
      </w:tcPr>
    </w:tblStylePr>
    <w:tblStylePr w:type="band1Vert">
      <w:tcPr>
        <w:shd w:val="clear" w:color="FFFFFF" w:themeColor="accent4" w:themeTint="75"/>
      </w:tcPr>
    </w:tblStylePr>
    <w:tblStylePr w:type="firstCol">
      <w:rPr>
        <w:rFonts w:ascii="Arial" w:hAnsi="Arial"/>
        <w:b/>
        <w:color w:val="FFFFFF"/>
        <w:sz w:val="22"/>
      </w:rPr>
      <w:tcPr>
        <w:shd w:val="clear" w:color="FFFFFF" w:themeColor="accent4"/>
      </w:tcPr>
    </w:tblStylePr>
    <w:tblStylePr w:type="firstRow">
      <w:rPr>
        <w:rFonts w:ascii="Arial" w:hAnsi="Arial"/>
        <w:b/>
        <w:color w:val="FFFFFF"/>
        <w:sz w:val="22"/>
      </w:rPr>
      <w:tcPr>
        <w:shd w:val="clear" w:color="FFFFFF" w:themeColor="accent4"/>
      </w:tcPr>
    </w:tblStylePr>
    <w:tblStylePr w:type="lastCol">
      <w:rPr>
        <w:rFonts w:ascii="Arial" w:hAnsi="Arial"/>
        <w:b/>
        <w:color w:val="FFFFFF"/>
        <w:sz w:val="22"/>
      </w:rPr>
      <w:tcPr>
        <w:shd w:val="clear" w:color="FFFFFF" w:themeColor="accent4"/>
      </w:tcPr>
    </w:tblStylePr>
    <w:tblStylePr w:type="lastRow">
      <w:rPr>
        <w:rFonts w:ascii="Arial" w:hAnsi="Arial"/>
        <w:b/>
        <w:color w:val="FFFFFF"/>
        <w:sz w:val="22"/>
      </w:rPr>
      <w:tcPr>
        <w:shd w:val="clear" w:color="FFFFFF" w:themeColor="accent4"/>
        <w:tcBorders>
          <w:top w:val="single" w:color="000000" w:sz="4" w:space="0" w:themeColor="light1"/>
        </w:tcBorders>
      </w:tcPr>
    </w:tblStylePr>
  </w:style>
  <w:style w:type="table" w:styleId="86">
    <w:name w:val="Grid Table 5 Dark - Accent 5"/>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5" w:themeTint="34"/>
    </w:tblPr>
    <w:tblStylePr w:type="band1Horz">
      <w:tcPr>
        <w:shd w:val="clear" w:color="FFFFFF" w:themeColor="accent5" w:themeTint="75"/>
      </w:tcPr>
    </w:tblStylePr>
    <w:tblStylePr w:type="band1Vert">
      <w:tcPr>
        <w:shd w:val="clear" w:color="FFFFFF" w:themeColor="accent5" w:themeTint="75"/>
      </w:tcPr>
    </w:tblStylePr>
    <w:tblStylePr w:type="firstCol">
      <w:rPr>
        <w:rFonts w:ascii="Arial" w:hAnsi="Arial"/>
        <w:b/>
        <w:color w:val="FFFFFF"/>
        <w:sz w:val="22"/>
      </w:rPr>
      <w:tcPr>
        <w:shd w:val="clear" w:color="FFFFFF" w:themeColor="accent5"/>
      </w:tcPr>
    </w:tblStylePr>
    <w:tblStylePr w:type="firstRow">
      <w:rPr>
        <w:rFonts w:ascii="Arial" w:hAnsi="Arial"/>
        <w:b/>
        <w:color w:val="FFFFFF"/>
        <w:sz w:val="22"/>
      </w:rPr>
      <w:tcPr>
        <w:shd w:val="clear" w:color="FFFFFF" w:themeColor="accent5"/>
      </w:tcPr>
    </w:tblStylePr>
    <w:tblStylePr w:type="lastCol">
      <w:rPr>
        <w:rFonts w:ascii="Arial" w:hAnsi="Arial"/>
        <w:b/>
        <w:color w:val="FFFFFF"/>
        <w:sz w:val="22"/>
      </w:rPr>
      <w:tcPr>
        <w:shd w:val="clear" w:color="FFFFFF" w:themeColor="accent5"/>
      </w:tcPr>
    </w:tblStylePr>
    <w:tblStylePr w:type="lastRow">
      <w:rPr>
        <w:rFonts w:ascii="Arial" w:hAnsi="Arial"/>
        <w:b/>
        <w:color w:val="FFFFFF"/>
        <w:sz w:val="22"/>
      </w:rPr>
      <w:tcPr>
        <w:shd w:val="clear" w:color="FFFFFF" w:themeColor="accent5"/>
        <w:tcBorders>
          <w:top w:val="single" w:color="000000" w:sz="4" w:space="0" w:themeColor="light1"/>
        </w:tcBorders>
      </w:tcPr>
    </w:tblStylePr>
  </w:style>
  <w:style w:type="table" w:styleId="87">
    <w:name w:val="Grid Table 5 Dark - Accent 6"/>
    <w:basedOn w:val="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6" w:themeTint="34"/>
    </w:tblPr>
    <w:tblStylePr w:type="band1Horz">
      <w:tcPr>
        <w:shd w:val="clear" w:color="FFFFFF" w:themeColor="accent6" w:themeTint="75"/>
      </w:tcPr>
    </w:tblStylePr>
    <w:tblStylePr w:type="band1Vert">
      <w:tcPr>
        <w:shd w:val="clear" w:color="FFFFFF" w:themeColor="accent6" w:themeTint="75"/>
      </w:tcPr>
    </w:tblStylePr>
    <w:tblStylePr w:type="firstCol">
      <w:rPr>
        <w:rFonts w:ascii="Arial" w:hAnsi="Arial"/>
        <w:b/>
        <w:color w:val="FFFFFF"/>
        <w:sz w:val="22"/>
      </w:rPr>
      <w:tcPr>
        <w:shd w:val="clear" w:color="FFFFFF" w:themeColor="accent6"/>
      </w:tcPr>
    </w:tblStylePr>
    <w:tblStylePr w:type="firstRow">
      <w:rPr>
        <w:rFonts w:ascii="Arial" w:hAnsi="Arial"/>
        <w:b/>
        <w:color w:val="FFFFFF"/>
        <w:sz w:val="22"/>
      </w:rPr>
      <w:tcPr>
        <w:shd w:val="clear" w:color="FFFFFF" w:themeColor="accent6"/>
      </w:tcPr>
    </w:tblStylePr>
    <w:tblStylePr w:type="lastCol">
      <w:rPr>
        <w:rFonts w:ascii="Arial" w:hAnsi="Arial"/>
        <w:b/>
        <w:color w:val="FFFFFF"/>
        <w:sz w:val="22"/>
      </w:rPr>
      <w:tcPr>
        <w:shd w:val="clear" w:color="FFFFFF" w:themeColor="accent6"/>
      </w:tcPr>
    </w:tblStylePr>
    <w:tblStylePr w:type="lastRow">
      <w:rPr>
        <w:rFonts w:ascii="Arial" w:hAnsi="Arial"/>
        <w:b/>
        <w:color w:val="FFFFFF"/>
        <w:sz w:val="22"/>
      </w:rPr>
      <w:tcPr>
        <w:shd w:val="clear" w:color="FFFFFF" w:themeColor="accent6"/>
        <w:tcBorders>
          <w:top w:val="single" w:color="000000" w:sz="4" w:space="0" w:themeColor="light1"/>
        </w:tcBorders>
      </w:tcPr>
    </w:tblStylePr>
  </w:style>
  <w:style w:type="table" w:styleId="88">
    <w:name w:val="Grid Table 6 Colorful"/>
    <w:basedOn w:val="3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Color="text1" w:themeTint="34"/>
      </w:tcPr>
    </w:tblStylePr>
    <w:tblStylePr w:type="band1Vert">
      <w:tcPr>
        <w:shd w:val="clear" w:color="FFFFFF"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0D"/>
      </w:tcPr>
    </w:tblStylePr>
    <w:tblStylePr w:type="band1Vert">
      <w:tcPr>
        <w:shd w:val="clear" w:color="FFFFFF"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Color="light1"/>
        <w:tcBorders>
          <w:left w:val="none"/>
          <w:top w:val="single" w:color="000000" w:sz="4" w:space="0" w:themeColor="text1" w:themeTint="80"/>
          <w:right w:val="none"/>
          <w:bottom w:val="none"/>
        </w:tcBorders>
      </w:tcPr>
    </w:tblStylePr>
  </w:style>
  <w:style w:type="table" w:styleId="96">
    <w:name w:val="Grid Table 7 Colorful - Accent 1"/>
    <w:basedOn w:val="3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FFFFFF" w:themeColor="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FFFFFF" w:themeColor="light1"/>
        <w:tcBorders>
          <w:left w:val="none"/>
          <w:top w:val="single" w:color="000000" w:sz="4" w:space="0" w:themeColor="accent1" w:themeTint="80"/>
          <w:right w:val="none"/>
          <w:bottom w:val="none"/>
        </w:tcBorders>
      </w:tcPr>
    </w:tblStylePr>
  </w:style>
  <w:style w:type="table" w:styleId="97">
    <w:name w:val="Grid Table 7 Colorful - Accent 2"/>
    <w:basedOn w:val="3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FFFFFF"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FFFFFF" w:themeColor="light1"/>
        <w:tcBorders>
          <w:left w:val="none"/>
          <w:top w:val="single" w:color="000000" w:sz="4" w:space="0" w:themeColor="accent2" w:themeTint="97"/>
          <w:right w:val="none"/>
          <w:bottom w:val="none"/>
        </w:tcBorders>
      </w:tcPr>
    </w:tblStylePr>
  </w:style>
  <w:style w:type="table" w:styleId="98">
    <w:name w:val="Grid Table 7 Colorful - Accent 3"/>
    <w:basedOn w:val="3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FFFFFF" w:themeColor="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FFFFFF" w:themeColor="light1"/>
        <w:tcBorders>
          <w:left w:val="none"/>
          <w:top w:val="single" w:color="000000" w:sz="4" w:space="0" w:themeColor="accent3" w:themeTint="FE"/>
          <w:right w:val="none"/>
          <w:bottom w:val="none"/>
        </w:tcBorders>
      </w:tcPr>
    </w:tblStylePr>
  </w:style>
  <w:style w:type="table" w:styleId="99">
    <w:name w:val="Grid Table 7 Colorful - Accent 4"/>
    <w:basedOn w:val="3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FFFFFF"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FFFFFF" w:themeColor="light1"/>
        <w:tcBorders>
          <w:left w:val="none"/>
          <w:top w:val="single" w:color="000000" w:sz="4" w:space="0" w:themeColor="accent4" w:themeTint="9A"/>
          <w:right w:val="none"/>
          <w:bottom w:val="none"/>
        </w:tcBorders>
      </w:tcPr>
    </w:tblStylePr>
  </w:style>
  <w:style w:type="table" w:styleId="100">
    <w:name w:val="Grid Table 7 Colorful - Accent 5"/>
    <w:basedOn w:val="3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FFFFFF" w:themeColor="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FFFFFF" w:themeColor="light1"/>
        <w:tcBorders>
          <w:left w:val="none"/>
          <w:top w:val="single" w:color="000000" w:sz="4" w:space="0" w:themeColor="accent5" w:themeTint="90"/>
          <w:right w:val="none"/>
          <w:bottom w:val="none"/>
        </w:tcBorders>
      </w:tcPr>
    </w:tblStylePr>
  </w:style>
  <w:style w:type="table" w:styleId="101">
    <w:name w:val="Grid Table 7 Colorful - Accent 6"/>
    <w:basedOn w:val="3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FFFFFF" w:themeColor="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FFFFFF" w:themeColor="light1"/>
        <w:tcBorders>
          <w:left w:val="none"/>
          <w:top w:val="single" w:color="000000" w:sz="4" w:space="0" w:themeColor="accent6" w:themeTint="90"/>
          <w:right w:val="none"/>
          <w:bottom w:val="none"/>
        </w:tcBorders>
      </w:tcPr>
    </w:tblStylePr>
  </w:style>
  <w:style w:type="table" w:styleId="102">
    <w:name w:val="List Table 1 Light"/>
    <w:basedOn w:val="30"/>
    <w:uiPriority w:val="99"/>
    <w:pPr>
      <w:spacing w:lineRule="auto" w:line="240" w:after="0"/>
    </w:pPr>
    <w:tblPr>
      <w:tblStyleRowBandSize w:val="1"/>
      <w:tblStyleColBandSize w:val="1"/>
      <w:tblInd w:w="0" w:type="dxa"/>
    </w:tblPr>
    <w:tblStylePr w:type="band1Horz">
      <w:tcPr>
        <w:shd w:val="clear" w:color="FFFFFF" w:themeColor="text1" w:themeTint="40"/>
      </w:tcPr>
    </w:tblStylePr>
    <w:tblStylePr w:type="band1Vert">
      <w:tcPr>
        <w:shd w:val="clear" w:color="FFFFFF"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30"/>
    <w:uiPriority w:val="99"/>
    <w:pPr>
      <w:spacing w:lineRule="auto" w:line="240" w:after="0"/>
    </w:pPr>
    <w:tblPr>
      <w:tblStyleRowBandSize w:val="1"/>
      <w:tblStyleColBandSize w:val="1"/>
      <w:tblInd w:w="0" w:type="dxa"/>
    </w:tblPr>
    <w:tblStylePr w:type="band1Horz">
      <w:tcPr>
        <w:shd w:val="clear" w:color="FFFFFF" w:themeColor="accent1" w:themeTint="40"/>
      </w:tcPr>
    </w:tblStylePr>
    <w:tblStylePr w:type="band1Vert">
      <w:tcPr>
        <w:shd w:val="clear" w:color="FFFFFF"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30"/>
    <w:uiPriority w:val="99"/>
    <w:pPr>
      <w:spacing w:lineRule="auto" w:line="240" w:after="0"/>
    </w:pPr>
    <w:tblPr>
      <w:tblStyleRowBandSize w:val="1"/>
      <w:tblStyleColBandSize w:val="1"/>
      <w:tblInd w:w="0" w:type="dxa"/>
    </w:tblPr>
    <w:tblStylePr w:type="band1Horz">
      <w:tcPr>
        <w:shd w:val="clear" w:color="FFFFFF" w:themeColor="accent2" w:themeTint="40"/>
      </w:tcPr>
    </w:tblStylePr>
    <w:tblStylePr w:type="band1Vert">
      <w:tcPr>
        <w:shd w:val="clear" w:color="FFFFFF"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30"/>
    <w:uiPriority w:val="99"/>
    <w:pPr>
      <w:spacing w:lineRule="auto" w:line="240" w:after="0"/>
    </w:pPr>
    <w:tblPr>
      <w:tblStyleRowBandSize w:val="1"/>
      <w:tblStyleColBandSize w:val="1"/>
      <w:tblInd w:w="0" w:type="dxa"/>
    </w:tblPr>
    <w:tblStylePr w:type="band1Horz">
      <w:tcPr>
        <w:shd w:val="clear" w:color="FFFFFF" w:themeColor="accent3" w:themeTint="40"/>
      </w:tcPr>
    </w:tblStylePr>
    <w:tblStylePr w:type="band1Vert">
      <w:tcPr>
        <w:shd w:val="clear" w:color="FFFFFF"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30"/>
    <w:uiPriority w:val="99"/>
    <w:pPr>
      <w:spacing w:lineRule="auto" w:line="240" w:after="0"/>
    </w:pPr>
    <w:tblPr>
      <w:tblStyleRowBandSize w:val="1"/>
      <w:tblStyleColBandSize w:val="1"/>
      <w:tblInd w:w="0" w:type="dxa"/>
    </w:tblPr>
    <w:tblStylePr w:type="band1Horz">
      <w:tcPr>
        <w:shd w:val="clear" w:color="FFFFFF" w:themeColor="accent4" w:themeTint="40"/>
      </w:tcPr>
    </w:tblStylePr>
    <w:tblStylePr w:type="band1Vert">
      <w:tcPr>
        <w:shd w:val="clear" w:color="FFFFFF"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30"/>
    <w:uiPriority w:val="99"/>
    <w:pPr>
      <w:spacing w:lineRule="auto" w:line="240" w:after="0"/>
    </w:pPr>
    <w:tblPr>
      <w:tblStyleRowBandSize w:val="1"/>
      <w:tblStyleColBandSize w:val="1"/>
      <w:tblInd w:w="0" w:type="dxa"/>
    </w:tblPr>
    <w:tblStylePr w:type="band1Horz">
      <w:tcPr>
        <w:shd w:val="clear" w:color="FFFFFF" w:themeColor="accent5" w:themeTint="40"/>
      </w:tcPr>
    </w:tblStylePr>
    <w:tblStylePr w:type="band1Vert">
      <w:tcPr>
        <w:shd w:val="clear" w:color="FFFFFF"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30"/>
    <w:uiPriority w:val="99"/>
    <w:pPr>
      <w:spacing w:lineRule="auto" w:line="240" w:after="0"/>
    </w:pPr>
    <w:tblPr>
      <w:tblStyleRowBandSize w:val="1"/>
      <w:tblStyleColBandSize w:val="1"/>
      <w:tblInd w:w="0" w:type="dxa"/>
    </w:tblPr>
    <w:tblStylePr w:type="band1Horz">
      <w:tcPr>
        <w:shd w:val="clear" w:color="FFFFFF" w:themeColor="accent6" w:themeTint="40"/>
      </w:tcPr>
    </w:tblStylePr>
    <w:tblStylePr w:type="band1Vert">
      <w:tcPr>
        <w:shd w:val="clear" w:color="FFFFFF"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3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3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3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3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3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3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3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117">
    <w:name w:val="List Table 3 - Accent 1"/>
    <w:basedOn w:val="3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118">
    <w:name w:val="List Table 3 - Accent 2"/>
    <w:basedOn w:val="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Color="accent2" w:themeTint="97"/>
      </w:tcPr>
    </w:tblStylePr>
    <w:tblStylePr w:type="lastCol">
      <w:rPr>
        <w:b/>
        <w:color w:val="404040"/>
      </w:rPr>
    </w:tblStylePr>
    <w:tblStylePr w:type="lastRow">
      <w:rPr>
        <w:b/>
        <w:color w:val="404040"/>
      </w:rPr>
    </w:tblStylePr>
  </w:style>
  <w:style w:type="table" w:styleId="119">
    <w:name w:val="List Table 3 - Accent 3"/>
    <w:basedOn w:val="3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Color="accent3" w:themeTint="98"/>
      </w:tcPr>
    </w:tblStylePr>
    <w:tblStylePr w:type="lastCol">
      <w:rPr>
        <w:b/>
        <w:color w:val="404040"/>
      </w:rPr>
    </w:tblStylePr>
    <w:tblStylePr w:type="lastRow">
      <w:rPr>
        <w:b/>
        <w:color w:val="404040"/>
      </w:rPr>
    </w:tblStylePr>
  </w:style>
  <w:style w:type="table" w:styleId="120">
    <w:name w:val="List Table 3 - Accent 4"/>
    <w:basedOn w:val="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Color="accent4" w:themeTint="9A"/>
      </w:tcPr>
    </w:tblStylePr>
    <w:tblStylePr w:type="lastCol">
      <w:rPr>
        <w:b/>
        <w:color w:val="404040"/>
      </w:rPr>
    </w:tblStylePr>
    <w:tblStylePr w:type="lastRow">
      <w:rPr>
        <w:b/>
        <w:color w:val="404040"/>
      </w:rPr>
    </w:tblStylePr>
  </w:style>
  <w:style w:type="table" w:styleId="121">
    <w:name w:val="List Table 3 - Accent 5"/>
    <w:basedOn w:val="3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Color="accent5" w:themeTint="9A"/>
      </w:tcPr>
    </w:tblStylePr>
    <w:tblStylePr w:type="lastCol">
      <w:rPr>
        <w:b/>
        <w:color w:val="404040"/>
      </w:rPr>
    </w:tblStylePr>
    <w:tblStylePr w:type="lastRow">
      <w:rPr>
        <w:b/>
        <w:color w:val="404040"/>
      </w:rPr>
    </w:tblStylePr>
  </w:style>
  <w:style w:type="table" w:styleId="122">
    <w:name w:val="List Table 3 - Accent 6"/>
    <w:basedOn w:val="3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Color="accent6" w:themeTint="98"/>
      </w:tcPr>
    </w:tblStylePr>
    <w:tblStylePr w:type="lastCol">
      <w:rPr>
        <w:b/>
        <w:color w:val="404040"/>
      </w:rPr>
    </w:tblStylePr>
    <w:tblStylePr w:type="lastRow">
      <w:rPr>
        <w:b/>
        <w:color w:val="404040"/>
      </w:rPr>
    </w:tblStylePr>
  </w:style>
  <w:style w:type="table" w:styleId="123">
    <w:name w:val="List Table 4"/>
    <w:basedOn w:val="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124">
    <w:name w:val="List Table 4 - Accent 1"/>
    <w:basedOn w:val="3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125">
    <w:name w:val="List Table 4 - Accent 2"/>
    <w:basedOn w:val="3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b/>
        <w:color w:val="404040"/>
      </w:rPr>
    </w:tblStylePr>
    <w:tblStylePr w:type="firstRow">
      <w:rPr>
        <w:rFonts w:ascii="Arial" w:hAnsi="Arial"/>
        <w:b/>
        <w:color w:val="FFFFFF"/>
        <w:sz w:val="22"/>
      </w:rPr>
      <w:tcPr>
        <w:shd w:val="clear" w:color="FFFFFF" w:themeColor="accent2"/>
      </w:tcPr>
    </w:tblStylePr>
    <w:tblStylePr w:type="lastCol">
      <w:rPr>
        <w:b/>
        <w:color w:val="404040"/>
      </w:rPr>
    </w:tblStylePr>
    <w:tblStylePr w:type="lastRow">
      <w:rPr>
        <w:b/>
        <w:color w:val="404040"/>
      </w:rPr>
    </w:tblStylePr>
  </w:style>
  <w:style w:type="table" w:styleId="126">
    <w:name w:val="List Table 4 - Accent 3"/>
    <w:basedOn w:val="3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b/>
        <w:color w:val="404040"/>
      </w:rPr>
    </w:tblStylePr>
    <w:tblStylePr w:type="firstRow">
      <w:rPr>
        <w:rFonts w:ascii="Arial" w:hAnsi="Arial"/>
        <w:b/>
        <w:color w:val="FFFFFF"/>
        <w:sz w:val="22"/>
      </w:rPr>
      <w:tcPr>
        <w:shd w:val="clear" w:color="FFFFFF" w:themeColor="accent3"/>
      </w:tcPr>
    </w:tblStylePr>
    <w:tblStylePr w:type="lastCol">
      <w:rPr>
        <w:b/>
        <w:color w:val="404040"/>
      </w:rPr>
    </w:tblStylePr>
    <w:tblStylePr w:type="lastRow">
      <w:rPr>
        <w:b/>
        <w:color w:val="404040"/>
      </w:rPr>
    </w:tblStylePr>
  </w:style>
  <w:style w:type="table" w:styleId="127">
    <w:name w:val="List Table 4 - Accent 4"/>
    <w:basedOn w:val="3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b/>
        <w:color w:val="404040"/>
      </w:rPr>
    </w:tblStylePr>
    <w:tblStylePr w:type="firstRow">
      <w:rPr>
        <w:rFonts w:ascii="Arial" w:hAnsi="Arial"/>
        <w:b/>
        <w:color w:val="FFFFFF"/>
        <w:sz w:val="22"/>
      </w:rPr>
      <w:tcPr>
        <w:shd w:val="clear" w:color="FFFFFF" w:themeColor="accent4"/>
      </w:tcPr>
    </w:tblStylePr>
    <w:tblStylePr w:type="lastCol">
      <w:rPr>
        <w:b/>
        <w:color w:val="404040"/>
      </w:rPr>
    </w:tblStylePr>
    <w:tblStylePr w:type="lastRow">
      <w:rPr>
        <w:b/>
        <w:color w:val="404040"/>
      </w:rPr>
    </w:tblStylePr>
  </w:style>
  <w:style w:type="table" w:styleId="128">
    <w:name w:val="List Table 4 - Accent 5"/>
    <w:basedOn w:val="3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b/>
        <w:color w:val="404040"/>
      </w:rPr>
    </w:tblStylePr>
    <w:tblStylePr w:type="firstRow">
      <w:rPr>
        <w:rFonts w:ascii="Arial" w:hAnsi="Arial"/>
        <w:b/>
        <w:color w:val="FFFFFF"/>
        <w:sz w:val="22"/>
      </w:rPr>
      <w:tcPr>
        <w:shd w:val="clear" w:color="FFFFFF" w:themeColor="accent5"/>
      </w:tcPr>
    </w:tblStylePr>
    <w:tblStylePr w:type="lastCol">
      <w:rPr>
        <w:b/>
        <w:color w:val="404040"/>
      </w:rPr>
    </w:tblStylePr>
    <w:tblStylePr w:type="lastRow">
      <w:rPr>
        <w:b/>
        <w:color w:val="404040"/>
      </w:rPr>
    </w:tblStylePr>
  </w:style>
  <w:style w:type="table" w:styleId="129">
    <w:name w:val="List Table 4 - Accent 6"/>
    <w:basedOn w:val="3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b/>
        <w:color w:val="404040"/>
      </w:rPr>
    </w:tblStylePr>
    <w:tblStylePr w:type="firstRow">
      <w:rPr>
        <w:rFonts w:ascii="Arial" w:hAnsi="Arial"/>
        <w:b/>
        <w:color w:val="FFFFFF"/>
        <w:sz w:val="22"/>
      </w:rPr>
      <w:tcPr>
        <w:shd w:val="clear" w:color="FFFFFF" w:themeColor="accent6"/>
      </w:tcPr>
    </w:tblStylePr>
    <w:tblStylePr w:type="lastCol">
      <w:rPr>
        <w:b/>
        <w:color w:val="404040"/>
      </w:rPr>
    </w:tblStylePr>
    <w:tblStylePr w:type="lastRow">
      <w:rPr>
        <w:b/>
        <w:color w:val="404040"/>
      </w:rPr>
    </w:tblStylePr>
  </w:style>
  <w:style w:type="table" w:styleId="130">
    <w:name w:val="List Table 5 Dark"/>
    <w:basedOn w:val="3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Color="text1" w:themeTint="80"/>
    </w:tblPr>
    <w:tblStylePr w:type="band1Horz">
      <w:tcPr>
        <w:shd w:val="clear" w:color="FFFFFF" w:themeColor="text1" w:themeTint="80"/>
        <w:tcBorders>
          <w:top w:val="single" w:color="000000" w:sz="4" w:space="0" w:themeColor="light1"/>
          <w:bottom w:val="single" w:color="000000" w:sz="4" w:space="0" w:themeColor="light1"/>
        </w:tcBorders>
      </w:tcPr>
    </w:tblStylePr>
    <w:tblStylePr w:type="band1Vert">
      <w:tcPr>
        <w:shd w:val="clear" w:color="FFFFFF" w:themeColor="text1" w:themeTint="80"/>
        <w:tcBorders>
          <w:left w:val="single" w:color="000000" w:sz="4" w:space="0" w:themeColor="light1"/>
          <w:right w:val="single" w:color="000000" w:sz="4" w:space="0" w:themeColor="light1"/>
        </w:tcBorders>
      </w:tcPr>
    </w:tblStylePr>
    <w:tblStylePr w:type="band2Horz">
      <w:tcPr>
        <w:shd w:val="clear" w:color="FFFFFF"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Color="accent1"/>
    </w:tblPr>
    <w:tblStylePr w:type="band1Horz">
      <w:tcPr>
        <w:shd w:val="clear" w:color="FFFFFF" w:themeColor="accent1"/>
        <w:tcBorders>
          <w:top w:val="single" w:color="000000" w:sz="4" w:space="0" w:themeColor="light1"/>
          <w:bottom w:val="single" w:color="000000" w:sz="4" w:space="0" w:themeColor="light1"/>
        </w:tcBorders>
      </w:tcPr>
    </w:tblStylePr>
    <w:tblStylePr w:type="band1Vert">
      <w:tcPr>
        <w:shd w:val="clear" w:color="FFFFFF" w:themeColor="accent1"/>
        <w:tcBorders>
          <w:left w:val="single" w:color="000000" w:sz="4" w:space="0" w:themeColor="light1"/>
          <w:right w:val="single" w:color="000000" w:sz="4" w:space="0" w:themeColor="light1"/>
        </w:tcBorders>
      </w:tcPr>
    </w:tblStylePr>
    <w:tblStylePr w:type="band2Horz">
      <w:tcPr>
        <w:shd w:val="clear" w:color="FFFFFF"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Color="accent2" w:themeTint="97"/>
    </w:tblPr>
    <w:tblStylePr w:type="band1Horz">
      <w:tcPr>
        <w:shd w:val="clear" w:color="FFFFFF" w:themeColor="accent2" w:themeTint="97"/>
        <w:tcBorders>
          <w:top w:val="single" w:color="000000" w:sz="4" w:space="0" w:themeColor="light1"/>
          <w:bottom w:val="single" w:color="000000" w:sz="4" w:space="0" w:themeColor="light1"/>
        </w:tcBorders>
      </w:tcPr>
    </w:tblStylePr>
    <w:tblStylePr w:type="band1Vert">
      <w:tcPr>
        <w:shd w:val="clear" w:color="FFFFFF" w:themeColor="accent2" w:themeTint="97"/>
        <w:tcBorders>
          <w:left w:val="single" w:color="000000" w:sz="4" w:space="0" w:themeColor="light1"/>
          <w:right w:val="single" w:color="000000" w:sz="4" w:space="0" w:themeColor="light1"/>
        </w:tcBorders>
      </w:tcPr>
    </w:tblStylePr>
    <w:tblStylePr w:type="band2Horz">
      <w:tcPr>
        <w:shd w:val="clear" w:color="FFFFFF"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Color="accent3" w:themeTint="98"/>
    </w:tblPr>
    <w:tblStylePr w:type="band1Horz">
      <w:tcPr>
        <w:shd w:val="clear" w:color="FFFFFF" w:themeColor="accent3" w:themeTint="98"/>
        <w:tcBorders>
          <w:top w:val="single" w:color="000000" w:sz="4" w:space="0" w:themeColor="light1"/>
          <w:bottom w:val="single" w:color="000000" w:sz="4" w:space="0" w:themeColor="light1"/>
        </w:tcBorders>
      </w:tcPr>
    </w:tblStylePr>
    <w:tblStylePr w:type="band1Vert">
      <w:tcPr>
        <w:shd w:val="clear" w:color="FFFFFF" w:themeColor="accent3" w:themeTint="98"/>
        <w:tcBorders>
          <w:left w:val="single" w:color="000000" w:sz="4" w:space="0" w:themeColor="light1"/>
          <w:right w:val="single" w:color="000000" w:sz="4" w:space="0" w:themeColor="light1"/>
        </w:tcBorders>
      </w:tcPr>
    </w:tblStylePr>
    <w:tblStylePr w:type="band2Horz">
      <w:tcPr>
        <w:shd w:val="clear" w:color="FFFFFF"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Color="accent4" w:themeTint="9A"/>
    </w:tblPr>
    <w:tblStylePr w:type="band1Horz">
      <w:tcPr>
        <w:shd w:val="clear" w:color="FFFFFF" w:themeColor="accent4" w:themeTint="9A"/>
        <w:tcBorders>
          <w:top w:val="single" w:color="000000" w:sz="4" w:space="0" w:themeColor="light1"/>
          <w:bottom w:val="single" w:color="000000" w:sz="4" w:space="0" w:themeColor="light1"/>
        </w:tcBorders>
      </w:tcPr>
    </w:tblStylePr>
    <w:tblStylePr w:type="band1Vert">
      <w:tcPr>
        <w:shd w:val="clear" w:color="FFFFFF" w:themeColor="accent4" w:themeTint="9A"/>
        <w:tcBorders>
          <w:left w:val="single" w:color="000000" w:sz="4" w:space="0" w:themeColor="light1"/>
          <w:right w:val="single" w:color="000000" w:sz="4" w:space="0" w:themeColor="light1"/>
        </w:tcBorders>
      </w:tcPr>
    </w:tblStylePr>
    <w:tblStylePr w:type="band2Horz">
      <w:tcPr>
        <w:shd w:val="clear" w:color="FFFFFF"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Color="accent5" w:themeTint="9A"/>
    </w:tblPr>
    <w:tblStylePr w:type="band1Horz">
      <w:tcPr>
        <w:shd w:val="clear" w:color="FFFFFF" w:themeColor="accent5" w:themeTint="9A"/>
        <w:tcBorders>
          <w:top w:val="single" w:color="000000" w:sz="4" w:space="0" w:themeColor="light1"/>
          <w:bottom w:val="single" w:color="000000" w:sz="4" w:space="0" w:themeColor="light1"/>
        </w:tcBorders>
      </w:tcPr>
    </w:tblStylePr>
    <w:tblStylePr w:type="band1Vert">
      <w:tcPr>
        <w:shd w:val="clear" w:color="FFFFFF" w:themeColor="accent5" w:themeTint="9A"/>
        <w:tcBorders>
          <w:left w:val="single" w:color="000000" w:sz="4" w:space="0" w:themeColor="light1"/>
          <w:right w:val="single" w:color="000000" w:sz="4" w:space="0" w:themeColor="light1"/>
        </w:tcBorders>
      </w:tcPr>
    </w:tblStylePr>
    <w:tblStylePr w:type="band2Horz">
      <w:tcPr>
        <w:shd w:val="clear" w:color="FFFFFF"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Color="accent6" w:themeTint="98"/>
    </w:tblPr>
    <w:tblStylePr w:type="band1Horz">
      <w:tcPr>
        <w:shd w:val="clear" w:color="FFFFFF" w:themeColor="accent6" w:themeTint="98"/>
        <w:tcBorders>
          <w:top w:val="single" w:color="000000" w:sz="4" w:space="0" w:themeColor="light1"/>
          <w:bottom w:val="single" w:color="000000" w:sz="4" w:space="0" w:themeColor="light1"/>
        </w:tcBorders>
      </w:tcPr>
    </w:tblStylePr>
    <w:tblStylePr w:type="band1Vert">
      <w:tcPr>
        <w:shd w:val="clear" w:color="FFFFFF" w:themeColor="accent6" w:themeTint="98"/>
        <w:tcBorders>
          <w:left w:val="single" w:color="000000" w:sz="4" w:space="0" w:themeColor="light1"/>
          <w:right w:val="single" w:color="000000" w:sz="4" w:space="0" w:themeColor="light1"/>
        </w:tcBorders>
      </w:tcPr>
    </w:tblStylePr>
    <w:tblStylePr w:type="band2Horz">
      <w:tcPr>
        <w:shd w:val="clear" w:color="FFFFFF"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3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3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3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3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3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3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3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FFFFFF" w:themeColor="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FFFFFF" w:themeColor="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3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FFFFFF"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FFFFFF" w:themeColor="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FFFFFF" w:themeColor="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FFFFFF" w:themeColor="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FFFFFF"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FFFFFF" w:themeColor="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FFFFFF" w:themeColor="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FFFFFF" w:themeColor="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FFFFFF" w:themeColor="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FFFFFF" w:themeColor="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152">
    <w:name w:val="Lined - Accent 1"/>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153">
    <w:name w:val="Lined - Accent 2"/>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154">
    <w:name w:val="Lined - Accent 3"/>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155">
    <w:name w:val="Lined - Accent 4"/>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156">
    <w:name w:val="Lined - Accent 5"/>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157">
    <w:name w:val="Lined - Accent 6"/>
    <w:basedOn w:val="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158">
    <w:name w:val="Bordered &amp; Lined - Accent"/>
    <w:basedOn w:val="3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159">
    <w:name w:val="Bordered &amp; Lined - Accent 1"/>
    <w:basedOn w:val="3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160">
    <w:name w:val="Bordered &amp; Lined - Accent 2"/>
    <w:basedOn w:val="3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161">
    <w:name w:val="Bordered &amp; Lined - Accent 3"/>
    <w:basedOn w:val="3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162">
    <w:name w:val="Bordered &amp; Lined - Accent 4"/>
    <w:basedOn w:val="3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163">
    <w:name w:val="Bordered &amp; Lined - Accent 5"/>
    <w:basedOn w:val="3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164">
    <w:name w:val="Bordered &amp; Lined - Accent 6"/>
    <w:basedOn w:val="3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165">
    <w:name w:val="Bordered"/>
    <w:basedOn w:val="3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8"/>
    <w:next w:val="8"/>
    <w:uiPriority w:val="39"/>
    <w:unhideWhenUsed/>
    <w:pPr>
      <w:ind w:left="0" w:right="0" w:firstLine="0"/>
      <w:spacing w:after="57"/>
    </w:pPr>
  </w:style>
  <w:style w:type="paragraph" w:styleId="180">
    <w:name w:val="toc 2"/>
    <w:basedOn w:val="8"/>
    <w:next w:val="8"/>
    <w:uiPriority w:val="39"/>
    <w:unhideWhenUsed/>
    <w:pPr>
      <w:ind w:left="283" w:right="0" w:firstLine="0"/>
      <w:spacing w:after="57"/>
    </w:pPr>
  </w:style>
  <w:style w:type="paragraph" w:styleId="181">
    <w:name w:val="toc 3"/>
    <w:basedOn w:val="8"/>
    <w:next w:val="8"/>
    <w:uiPriority w:val="39"/>
    <w:unhideWhenUsed/>
    <w:pPr>
      <w:ind w:left="567" w:right="0" w:firstLine="0"/>
      <w:spacing w:after="57"/>
    </w:pPr>
  </w:style>
  <w:style w:type="paragraph" w:styleId="182">
    <w:name w:val="toc 4"/>
    <w:basedOn w:val="8"/>
    <w:next w:val="8"/>
    <w:uiPriority w:val="39"/>
    <w:unhideWhenUsed/>
    <w:pPr>
      <w:ind w:left="850" w:right="0" w:firstLine="0"/>
      <w:spacing w:after="57"/>
    </w:pPr>
  </w:style>
  <w:style w:type="paragraph" w:styleId="183">
    <w:name w:val="toc 5"/>
    <w:basedOn w:val="8"/>
    <w:next w:val="8"/>
    <w:uiPriority w:val="39"/>
    <w:unhideWhenUsed/>
    <w:pPr>
      <w:ind w:left="1134" w:right="0" w:firstLine="0"/>
      <w:spacing w:after="57"/>
    </w:pPr>
  </w:style>
  <w:style w:type="paragraph" w:styleId="184">
    <w:name w:val="toc 6"/>
    <w:basedOn w:val="8"/>
    <w:next w:val="8"/>
    <w:uiPriority w:val="39"/>
    <w:unhideWhenUsed/>
    <w:pPr>
      <w:ind w:left="1417" w:right="0" w:firstLine="0"/>
      <w:spacing w:after="57"/>
    </w:pPr>
  </w:style>
  <w:style w:type="paragraph" w:styleId="185">
    <w:name w:val="toc 7"/>
    <w:basedOn w:val="8"/>
    <w:next w:val="8"/>
    <w:uiPriority w:val="39"/>
    <w:unhideWhenUsed/>
    <w:pPr>
      <w:ind w:left="1701" w:right="0" w:firstLine="0"/>
      <w:spacing w:after="57"/>
    </w:pPr>
  </w:style>
  <w:style w:type="paragraph" w:styleId="186">
    <w:name w:val="toc 8"/>
    <w:basedOn w:val="8"/>
    <w:next w:val="8"/>
    <w:uiPriority w:val="39"/>
    <w:unhideWhenUsed/>
    <w:pPr>
      <w:ind w:left="1984" w:right="0" w:firstLine="0"/>
      <w:spacing w:after="57"/>
    </w:pPr>
  </w:style>
  <w:style w:type="paragraph" w:styleId="187">
    <w:name w:val="toc 9"/>
    <w:basedOn w:val="8"/>
    <w:next w:val="8"/>
    <w:uiPriority w:val="39"/>
    <w:unhideWhenUsed/>
    <w:pPr>
      <w:ind w:left="2268" w:right="0" w:firstLine="0"/>
      <w:spacing w:after="57"/>
    </w:pPr>
  </w:style>
  <w:style w:type="paragraph" w:styleId="188">
    <w:name w:val="TOC Heading"/>
    <w:uiPriority w:val="39"/>
    <w:unhideWhenUsed/>
  </w:style>
  <w:style w:type="paragraph" w:styleId="189">
    <w:name w:val="table of figures"/>
    <w:basedOn w:val="8"/>
    <w:next w:val="8"/>
    <w:uiPriority w:val="99"/>
    <w:unhideWhenUsed/>
    <w:pPr>
      <w:spacing w:after="0" w:afterAutospacing="0"/>
    </w:pPr>
  </w:style>
  <w:style w:type="paragraph" w:styleId="644">
    <w:name w:val="Обычный"/>
    <w:next w:val="644"/>
    <w:link w:val="644"/>
    <w:rPr>
      <w:sz w:val="28"/>
      <w:szCs w:val="24"/>
      <w:lang w:val="ru-RU" w:bidi="ar-SA" w:eastAsia="ru-RU"/>
    </w:rPr>
  </w:style>
  <w:style w:type="paragraph" w:styleId="645">
    <w:name w:val="Заголовок 1"/>
    <w:basedOn w:val="644"/>
    <w:next w:val="644"/>
    <w:link w:val="668"/>
    <w:rPr>
      <w:lang w:val="en-US" w:eastAsia="en-US"/>
    </w:rPr>
    <w:pPr>
      <w:keepNext/>
      <w:outlineLvl w:val="0"/>
    </w:pPr>
  </w:style>
  <w:style w:type="character" w:styleId="646">
    <w:name w:val="Основной шрифт абзаца"/>
    <w:next w:val="646"/>
    <w:link w:val="644"/>
    <w:semiHidden/>
  </w:style>
  <w:style w:type="table" w:styleId="647">
    <w:name w:val="Обычная таблица"/>
    <w:next w:val="647"/>
    <w:link w:val="644"/>
    <w:semiHidden/>
    <w:tblPr/>
  </w:style>
  <w:style w:type="numbering" w:styleId="648">
    <w:name w:val="Нет списка"/>
    <w:next w:val="648"/>
    <w:link w:val="644"/>
    <w:semiHidden/>
  </w:style>
  <w:style w:type="paragraph" w:styleId="649">
    <w:name w:val="Заголовок"/>
    <w:basedOn w:val="644"/>
    <w:next w:val="649"/>
    <w:link w:val="657"/>
    <w:rPr>
      <w:b/>
      <w:sz w:val="20"/>
      <w:szCs w:val="20"/>
      <w:lang w:val="en-US" w:eastAsia="en-US"/>
    </w:rPr>
    <w:pPr>
      <w:jc w:val="center"/>
    </w:pPr>
  </w:style>
  <w:style w:type="paragraph" w:styleId="650">
    <w:name w:val="Основной текст с отступом"/>
    <w:basedOn w:val="644"/>
    <w:next w:val="650"/>
    <w:link w:val="674"/>
    <w:rPr>
      <w:sz w:val="28"/>
      <w:szCs w:val="28"/>
    </w:rPr>
    <w:pPr>
      <w:ind w:firstLine="720"/>
      <w:jc w:val="both"/>
      <w:outlineLvl w:val="0"/>
    </w:pPr>
  </w:style>
  <w:style w:type="paragraph" w:styleId="651">
    <w:name w:val="Стиль2"/>
    <w:basedOn w:val="644"/>
    <w:next w:val="651"/>
    <w:link w:val="644"/>
    <w:rPr>
      <w:b/>
      <w:bCs/>
      <w:sz w:val="28"/>
      <w:szCs w:val="28"/>
    </w:rPr>
    <w:pPr>
      <w:jc w:val="center"/>
    </w:pPr>
  </w:style>
  <w:style w:type="paragraph" w:styleId="652">
    <w:name w:val="Текст сноски"/>
    <w:basedOn w:val="644"/>
    <w:next w:val="652"/>
    <w:link w:val="653"/>
    <w:semiHidden/>
    <w:rPr>
      <w:rFonts w:ascii="Calibri" w:hAnsi="Calibri"/>
      <w:sz w:val="20"/>
      <w:szCs w:val="20"/>
      <w:lang w:val="en-US" w:eastAsia="en-US"/>
    </w:rPr>
  </w:style>
  <w:style w:type="character" w:styleId="653">
    <w:name w:val="Текст сноски Знак"/>
    <w:next w:val="653"/>
    <w:link w:val="652"/>
    <w:rPr>
      <w:rFonts w:ascii="Calibri" w:hAnsi="Calibri" w:eastAsia="Times New Roman"/>
      <w:lang w:val="en-US" w:eastAsia="en-US"/>
    </w:rPr>
  </w:style>
  <w:style w:type="character" w:styleId="654">
    <w:name w:val="Знак сноски"/>
    <w:next w:val="654"/>
    <w:link w:val="644"/>
    <w:semiHidden/>
    <w:rPr>
      <w:vertAlign w:val="superscript"/>
    </w:rPr>
  </w:style>
  <w:style w:type="paragraph" w:styleId="655">
    <w:name w:val="Основной текст"/>
    <w:basedOn w:val="644"/>
    <w:next w:val="655"/>
    <w:link w:val="656"/>
    <w:rPr>
      <w:sz w:val="24"/>
      <w:lang w:val="en-US" w:eastAsia="en-US"/>
    </w:rPr>
    <w:pPr>
      <w:spacing w:after="120"/>
    </w:pPr>
  </w:style>
  <w:style w:type="character" w:styleId="656">
    <w:name w:val="Основной текст Знак"/>
    <w:next w:val="656"/>
    <w:link w:val="655"/>
    <w:rPr>
      <w:sz w:val="24"/>
      <w:szCs w:val="24"/>
    </w:rPr>
  </w:style>
  <w:style w:type="character" w:styleId="657">
    <w:name w:val="Заголовок Знак"/>
    <w:next w:val="657"/>
    <w:link w:val="649"/>
    <w:rPr>
      <w:b/>
      <w:sz w:val="28"/>
    </w:rPr>
  </w:style>
  <w:style w:type="paragraph" w:styleId="658">
    <w:name w:val="Стиль ConsNonformat + 13 пт"/>
    <w:basedOn w:val="644"/>
    <w:next w:val="658"/>
    <w:link w:val="644"/>
    <w:rPr>
      <w:sz w:val="26"/>
      <w:szCs w:val="26"/>
    </w:rPr>
    <w:pPr>
      <w:widowControl w:val="off"/>
    </w:pPr>
  </w:style>
  <w:style w:type="paragraph" w:styleId="659">
    <w:name w:val="No Spacing"/>
    <w:next w:val="659"/>
    <w:link w:val="644"/>
    <w:rPr>
      <w:sz w:val="28"/>
      <w:szCs w:val="24"/>
      <w:lang w:val="ru-RU" w:bidi="ar-SA" w:eastAsia="ru-RU"/>
    </w:rPr>
  </w:style>
  <w:style w:type="paragraph" w:styleId="660">
    <w:name w:val="Верхний колонтитул"/>
    <w:basedOn w:val="644"/>
    <w:next w:val="660"/>
    <w:link w:val="661"/>
    <w:rPr>
      <w:sz w:val="24"/>
      <w:lang w:val="en-US" w:eastAsia="en-US"/>
    </w:rPr>
    <w:pPr>
      <w:tabs>
        <w:tab w:val="center" w:pos="4677" w:leader="none"/>
        <w:tab w:val="right" w:pos="9355" w:leader="none"/>
      </w:tabs>
    </w:pPr>
  </w:style>
  <w:style w:type="character" w:styleId="661">
    <w:name w:val="Верхний колонтитул Знак"/>
    <w:next w:val="661"/>
    <w:link w:val="660"/>
    <w:rPr>
      <w:sz w:val="24"/>
      <w:szCs w:val="24"/>
    </w:rPr>
  </w:style>
  <w:style w:type="paragraph" w:styleId="662">
    <w:name w:val="Нижний колонтитул"/>
    <w:basedOn w:val="644"/>
    <w:next w:val="662"/>
    <w:link w:val="663"/>
    <w:rPr>
      <w:sz w:val="24"/>
      <w:lang w:val="en-US" w:eastAsia="en-US"/>
    </w:rPr>
    <w:pPr>
      <w:tabs>
        <w:tab w:val="center" w:pos="4677" w:leader="none"/>
        <w:tab w:val="right" w:pos="9355" w:leader="none"/>
      </w:tabs>
    </w:pPr>
  </w:style>
  <w:style w:type="character" w:styleId="663">
    <w:name w:val="Нижний колонтитул Знак"/>
    <w:next w:val="663"/>
    <w:link w:val="662"/>
    <w:rPr>
      <w:sz w:val="24"/>
      <w:szCs w:val="24"/>
    </w:rPr>
  </w:style>
  <w:style w:type="paragraph" w:styleId="664">
    <w:name w:val="Текст выноски"/>
    <w:basedOn w:val="644"/>
    <w:next w:val="664"/>
    <w:link w:val="665"/>
    <w:rPr>
      <w:rFonts w:ascii="Tahoma" w:hAnsi="Tahoma"/>
      <w:sz w:val="16"/>
      <w:szCs w:val="16"/>
      <w:lang w:val="en-US" w:eastAsia="en-US"/>
    </w:rPr>
  </w:style>
  <w:style w:type="character" w:styleId="665">
    <w:name w:val="Текст выноски Знак"/>
    <w:next w:val="665"/>
    <w:link w:val="664"/>
    <w:rPr>
      <w:rFonts w:ascii="Tahoma" w:hAnsi="Tahoma"/>
      <w:sz w:val="16"/>
      <w:szCs w:val="16"/>
    </w:rPr>
  </w:style>
  <w:style w:type="paragraph" w:styleId="666">
    <w:name w:val="Обычный (веб)"/>
    <w:basedOn w:val="644"/>
    <w:next w:val="666"/>
    <w:link w:val="644"/>
    <w:rPr>
      <w:sz w:val="24"/>
    </w:rPr>
    <w:pPr>
      <w:spacing w:after="225"/>
    </w:pPr>
  </w:style>
  <w:style w:type="paragraph" w:styleId="667">
    <w:name w:val="ConsNonformat"/>
    <w:next w:val="667"/>
    <w:link w:val="644"/>
    <w:rPr>
      <w:rFonts w:ascii="Courier New" w:hAnsi="Courier New"/>
      <w:sz w:val="16"/>
      <w:szCs w:val="16"/>
      <w:lang w:val="ru-RU" w:bidi="ar-SA" w:eastAsia="ru-RU"/>
    </w:rPr>
    <w:pPr>
      <w:widowControl w:val="off"/>
    </w:pPr>
  </w:style>
  <w:style w:type="character" w:styleId="668">
    <w:name w:val="Заголовок 1 Знак"/>
    <w:next w:val="668"/>
    <w:link w:val="645"/>
    <w:rPr>
      <w:sz w:val="28"/>
      <w:szCs w:val="24"/>
    </w:rPr>
  </w:style>
  <w:style w:type="character" w:styleId="669">
    <w:name w:val="Гиперссылка"/>
    <w:next w:val="669"/>
    <w:link w:val="644"/>
    <w:rPr>
      <w:color w:val="0000FF"/>
      <w:u w:val="single"/>
    </w:rPr>
  </w:style>
  <w:style w:type="paragraph" w:styleId="670">
    <w:name w:val="Абзац списка"/>
    <w:basedOn w:val="644"/>
    <w:next w:val="670"/>
    <w:link w:val="644"/>
    <w:rPr>
      <w:sz w:val="24"/>
    </w:rPr>
    <w:pPr>
      <w:contextualSpacing w:val="true"/>
      <w:ind w:left="720"/>
    </w:pPr>
  </w:style>
  <w:style w:type="paragraph" w:styleId="671">
    <w:name w:val="formattext"/>
    <w:basedOn w:val="644"/>
    <w:next w:val="671"/>
    <w:link w:val="644"/>
    <w:rPr>
      <w:sz w:val="24"/>
    </w:rPr>
    <w:pPr>
      <w:spacing w:after="100" w:afterAutospacing="1" w:before="100" w:beforeAutospacing="1"/>
    </w:pPr>
  </w:style>
  <w:style w:type="character" w:styleId="672">
    <w:name w:val="Выделение"/>
    <w:basedOn w:val="646"/>
    <w:next w:val="672"/>
    <w:link w:val="644"/>
    <w:rPr>
      <w:i/>
      <w:iCs/>
    </w:rPr>
  </w:style>
  <w:style w:type="paragraph" w:styleId="673">
    <w:name w:val="s_1"/>
    <w:basedOn w:val="644"/>
    <w:next w:val="673"/>
    <w:link w:val="644"/>
    <w:rPr>
      <w:sz w:val="24"/>
    </w:rPr>
    <w:pPr>
      <w:spacing w:after="100" w:afterAutospacing="1" w:before="100" w:beforeAutospacing="1"/>
    </w:pPr>
  </w:style>
  <w:style w:type="character" w:styleId="674">
    <w:name w:val="Основной текст с отступом Знак"/>
    <w:basedOn w:val="646"/>
    <w:next w:val="674"/>
    <w:link w:val="650"/>
    <w:rPr>
      <w:sz w:val="28"/>
      <w:szCs w:val="28"/>
    </w:rPr>
  </w:style>
  <w:style w:type="character" w:styleId="4215" w:default="1">
    <w:name w:val="Default Paragraph Font"/>
    <w:uiPriority w:val="1"/>
    <w:semiHidden/>
    <w:unhideWhenUsed/>
  </w:style>
  <w:style w:type="numbering" w:styleId="4216" w:default="1">
    <w:name w:val="No List"/>
    <w:uiPriority w:val="99"/>
    <w:semiHidden/>
    <w:unhideWhenUsed/>
  </w:style>
  <w:style w:type="paragraph" w:styleId="4217" w:default="1">
    <w:name w:val="Normal"/>
    <w:qFormat/>
  </w:style>
  <w:style w:type="table" w:styleId="421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Р7-Офис/6.3.1.70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2022-11-11T09:08:41Z</dcterms:modified>
</cp:coreProperties>
</file>