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7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У</w:t>
      </w:r>
      <w:r>
        <w:rPr>
          <w:sz w:val="26"/>
          <w:szCs w:val="26"/>
        </w:rPr>
        <w:t xml:space="preserve">твержден постановлением администрации</w:t>
      </w:r>
      <w:r/>
    </w:p>
    <w:p>
      <w:pPr>
        <w:pStyle w:val="627"/>
        <w:ind w:firstLine="709"/>
        <w:jc w:val="right"/>
        <w:tabs>
          <w:tab w:val="left" w:pos="3870" w:leader="none"/>
        </w:tabs>
        <w:rPr>
          <w:sz w:val="26"/>
          <w:szCs w:val="26"/>
        </w:rPr>
      </w:pPr>
      <w:r>
        <w:rPr>
          <w:sz w:val="26"/>
          <w:szCs w:val="26"/>
        </w:rPr>
        <w:tab/>
        <w:t xml:space="preserve">       Каргопольск</w:t>
      </w:r>
      <w:r>
        <w:rPr>
          <w:sz w:val="26"/>
          <w:szCs w:val="26"/>
        </w:rPr>
        <w:t xml:space="preserve">ого</w:t>
      </w:r>
      <w:r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 xml:space="preserve">ого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округа Архангельской области</w:t>
      </w:r>
      <w:r>
        <w:rPr>
          <w:sz w:val="26"/>
          <w:szCs w:val="26"/>
        </w:rPr>
      </w:r>
      <w:r/>
    </w:p>
    <w:p>
      <w:pPr>
        <w:pStyle w:val="632"/>
        <w:jc w:val="right"/>
        <w:tabs>
          <w:tab w:val="left" w:pos="426" w:leader="none"/>
        </w:tabs>
        <w:rPr>
          <w:b w:val="false"/>
          <w:sz w:val="26"/>
          <w:szCs w:val="26"/>
          <w:lang w:val="ru-RU"/>
        </w:rPr>
      </w:pPr>
      <w:r>
        <w:rPr>
          <w:b w:val="false"/>
          <w:sz w:val="26"/>
          <w:szCs w:val="26"/>
        </w:rPr>
        <w:t xml:space="preserve">                                                                            от «</w:t>
      </w:r>
      <w:r>
        <w:rPr>
          <w:b w:val="false"/>
          <w:sz w:val="26"/>
          <w:szCs w:val="26"/>
          <w:lang w:val="ru-RU"/>
        </w:rPr>
        <w:t xml:space="preserve"> 04 </w:t>
      </w:r>
      <w:r>
        <w:rPr>
          <w:b w:val="false"/>
          <w:sz w:val="26"/>
          <w:szCs w:val="26"/>
        </w:rPr>
        <w:t xml:space="preserve">» </w:t>
      </w:r>
      <w:r>
        <w:rPr>
          <w:b w:val="false"/>
          <w:sz w:val="26"/>
          <w:szCs w:val="26"/>
          <w:lang w:val="ru-RU"/>
        </w:rPr>
        <w:t xml:space="preserve">августа</w:t>
      </w:r>
      <w:r>
        <w:rPr>
          <w:b w:val="false"/>
          <w:sz w:val="26"/>
          <w:szCs w:val="26"/>
        </w:rPr>
        <w:t xml:space="preserve"> 20</w:t>
      </w:r>
      <w:r>
        <w:rPr>
          <w:b w:val="false"/>
          <w:sz w:val="26"/>
          <w:szCs w:val="26"/>
          <w:lang w:val="ru-RU"/>
        </w:rPr>
        <w:t xml:space="preserve">22</w:t>
      </w:r>
      <w:r>
        <w:rPr>
          <w:b w:val="false"/>
          <w:sz w:val="26"/>
          <w:szCs w:val="26"/>
        </w:rPr>
        <w:t xml:space="preserve"> №</w:t>
      </w:r>
      <w:r>
        <w:rPr>
          <w:b w:val="false"/>
          <w:sz w:val="26"/>
          <w:szCs w:val="26"/>
          <w:lang w:val="ru-RU"/>
        </w:rPr>
        <w:t xml:space="preserve"> 611</w:t>
      </w:r>
      <w:r>
        <w:rPr>
          <w:b w:val="false"/>
          <w:sz w:val="26"/>
          <w:szCs w:val="26"/>
          <w:lang w:val="ru-RU"/>
        </w:rPr>
      </w:r>
      <w:r/>
    </w:p>
    <w:p>
      <w:pPr>
        <w:pStyle w:val="632"/>
        <w:tabs>
          <w:tab w:val="left" w:pos="426" w:leader="none"/>
        </w:tabs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  <w:r/>
    </w:p>
    <w:p>
      <w:pPr>
        <w:pStyle w:val="632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АДМИНИСТРАТИВНЫЙ РЕГЛАМЕНТ</w:t>
      </w:r>
      <w:r/>
    </w:p>
    <w:p>
      <w:pPr>
        <w:pStyle w:val="627"/>
        <w:jc w:val="center"/>
        <w:tabs>
          <w:tab w:val="left" w:pos="426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предоставления муниципальной услуги </w:t>
      </w:r>
      <w:r>
        <w:rPr>
          <w:b/>
          <w:sz w:val="26"/>
          <w:szCs w:val="26"/>
        </w:rPr>
        <w:t xml:space="preserve">«Р</w:t>
      </w:r>
      <w:r>
        <w:rPr>
          <w:b/>
          <w:sz w:val="26"/>
          <w:szCs w:val="26"/>
        </w:rPr>
        <w:t xml:space="preserve">ешени</w:t>
      </w:r>
      <w:r>
        <w:rPr>
          <w:b/>
          <w:sz w:val="26"/>
          <w:szCs w:val="26"/>
        </w:rPr>
        <w:t xml:space="preserve">е</w:t>
      </w:r>
      <w:r>
        <w:rPr>
          <w:b/>
          <w:sz w:val="26"/>
          <w:szCs w:val="26"/>
        </w:rPr>
        <w:t xml:space="preserve"> вопросов о приватизации жилых помещений и заключение договоров передачи (приватизации) жилых помещений в собственность граждан, находящихся в собственности Каргопольск</w:t>
      </w:r>
      <w:r>
        <w:rPr>
          <w:b/>
          <w:sz w:val="26"/>
          <w:szCs w:val="26"/>
        </w:rPr>
        <w:t xml:space="preserve">ого</w:t>
      </w:r>
      <w:r>
        <w:rPr>
          <w:b/>
          <w:sz w:val="26"/>
          <w:szCs w:val="26"/>
        </w:rPr>
        <w:t xml:space="preserve"> муниципальн</w:t>
      </w:r>
      <w:r>
        <w:rPr>
          <w:b/>
          <w:sz w:val="26"/>
          <w:szCs w:val="26"/>
        </w:rPr>
        <w:t xml:space="preserve">ого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округа Архангельской области»</w:t>
      </w:r>
      <w:r>
        <w:rPr>
          <w:b/>
          <w:sz w:val="26"/>
          <w:szCs w:val="26"/>
        </w:rPr>
      </w:r>
      <w:r/>
    </w:p>
    <w:p>
      <w:pPr>
        <w:pStyle w:val="627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7"/>
        <w:jc w:val="center"/>
        <w:tabs>
          <w:tab w:val="left" w:pos="426" w:leader="none"/>
        </w:tabs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 xml:space="preserve">I</w:t>
      </w:r>
      <w:r>
        <w:rPr>
          <w:b/>
          <w:sz w:val="26"/>
          <w:szCs w:val="26"/>
        </w:rPr>
        <w:t xml:space="preserve">. Общие положения</w:t>
      </w:r>
      <w:r/>
    </w:p>
    <w:p>
      <w:pPr>
        <w:pStyle w:val="627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7"/>
        <w:jc w:val="center"/>
        <w:tabs>
          <w:tab w:val="left" w:pos="426" w:leader="none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1.1. Предмет регулирования административного регламента</w:t>
      </w:r>
      <w:r/>
    </w:p>
    <w:p>
      <w:pPr>
        <w:pStyle w:val="627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1. Настоящий административный регламент устанавливает порядок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предоставления муниципальной услуги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решени</w:t>
      </w:r>
      <w:r>
        <w:rPr>
          <w:sz w:val="26"/>
          <w:szCs w:val="26"/>
        </w:rPr>
        <w:t xml:space="preserve">е</w:t>
      </w:r>
      <w:r>
        <w:rPr>
          <w:sz w:val="26"/>
          <w:szCs w:val="26"/>
        </w:rPr>
        <w:t xml:space="preserve"> вопросов о приватизации жилых помещений и заключение договоров передачи (приватизации) жилых помещений в собственность граждан, находящихся в собственности Каргопольск</w:t>
      </w:r>
      <w:r>
        <w:rPr>
          <w:sz w:val="26"/>
          <w:szCs w:val="26"/>
        </w:rPr>
        <w:t xml:space="preserve">ого</w:t>
      </w:r>
      <w:r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 xml:space="preserve">ого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округа Архангельской области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(далее – муниципальная услуга), и стандарт предоставления муниципальной услуги, включая сроки и последовательность административных процедур и административных действий администрации </w:t>
      </w:r>
      <w:r>
        <w:rPr>
          <w:sz w:val="26"/>
          <w:szCs w:val="26"/>
        </w:rPr>
        <w:t xml:space="preserve">Каргопольск</w:t>
      </w:r>
      <w:r>
        <w:rPr>
          <w:sz w:val="26"/>
          <w:szCs w:val="26"/>
        </w:rPr>
        <w:t xml:space="preserve">ого</w:t>
      </w:r>
      <w:r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 xml:space="preserve">ого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округа Архангельской области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(далее – администрация) при осуществлении полномочий по предоставлению муниципальной услуги.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 Предоставление муниципальной услуги включает в себя следующие административные процедуры: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1) регистрация за</w:t>
      </w:r>
      <w:r>
        <w:rPr>
          <w:sz w:val="26"/>
          <w:szCs w:val="26"/>
        </w:rPr>
        <w:t xml:space="preserve">явления</w:t>
      </w:r>
      <w:r>
        <w:rPr>
          <w:sz w:val="26"/>
          <w:szCs w:val="26"/>
        </w:rPr>
        <w:t xml:space="preserve"> заявителя о предоставлении муниципальной услуги;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</w:t>
      </w:r>
      <w:r>
        <w:rPr>
          <w:sz w:val="26"/>
          <w:szCs w:val="26"/>
        </w:rPr>
        <w:t xml:space="preserve">) </w:t>
      </w:r>
      <w:r>
        <w:rPr>
          <w:sz w:val="26"/>
          <w:szCs w:val="26"/>
        </w:rPr>
        <w:t xml:space="preserve">р</w:t>
      </w:r>
      <w:r>
        <w:rPr>
          <w:sz w:val="26"/>
          <w:szCs w:val="26"/>
        </w:rPr>
        <w:t xml:space="preserve">ассмотрение </w:t>
      </w:r>
      <w:r>
        <w:rPr>
          <w:sz w:val="26"/>
          <w:szCs w:val="26"/>
        </w:rPr>
        <w:t xml:space="preserve">заявления</w:t>
      </w:r>
      <w:r>
        <w:rPr>
          <w:sz w:val="26"/>
          <w:szCs w:val="26"/>
        </w:rPr>
        <w:t xml:space="preserve"> и приложенных документов</w:t>
      </w:r>
      <w:r>
        <w:rPr>
          <w:sz w:val="26"/>
          <w:szCs w:val="26"/>
        </w:rPr>
        <w:t xml:space="preserve">;</w:t>
      </w:r>
      <w:r>
        <w:rPr>
          <w:sz w:val="26"/>
          <w:szCs w:val="26"/>
        </w:rPr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>
        <w:rPr>
          <w:sz w:val="26"/>
          <w:szCs w:val="26"/>
        </w:rPr>
        <w:t xml:space="preserve">выдача результата предоставления муниципальной услуги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3. К административным процедурам, исполняемым многофункциональным центром предоставления государственных и муниципальных услуг и (или) привлекаемыми им организациями, относятся: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1) регистрация за</w:t>
      </w:r>
      <w:r>
        <w:rPr>
          <w:sz w:val="26"/>
          <w:szCs w:val="26"/>
        </w:rPr>
        <w:t xml:space="preserve">явления</w:t>
      </w:r>
      <w:r>
        <w:rPr>
          <w:sz w:val="26"/>
          <w:szCs w:val="26"/>
        </w:rPr>
        <w:t xml:space="preserve"> заявителя о предоставлении муниципальной услуги;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</w:t>
      </w:r>
      <w:r>
        <w:rPr>
          <w:sz w:val="26"/>
          <w:szCs w:val="26"/>
        </w:rPr>
        <w:t xml:space="preserve">)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передача документов в администрацию</w:t>
      </w:r>
      <w:r>
        <w:rPr>
          <w:sz w:val="26"/>
          <w:szCs w:val="26"/>
        </w:rPr>
        <w:t xml:space="preserve">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3) выдача результата предоставления муниципальной услуги.</w:t>
      </w:r>
      <w:r>
        <w:rPr>
          <w:sz w:val="26"/>
          <w:szCs w:val="26"/>
        </w:rPr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7"/>
        <w:jc w:val="center"/>
        <w:tabs>
          <w:tab w:val="left" w:pos="426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1.2. Описание заявителей при предоставлении</w:t>
      </w:r>
      <w:r/>
    </w:p>
    <w:p>
      <w:pPr>
        <w:pStyle w:val="627"/>
        <w:jc w:val="center"/>
        <w:tabs>
          <w:tab w:val="left" w:pos="426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муниципальной услуги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4. Заявителями при предоставлении муниципальной услуги являются:</w:t>
      </w:r>
      <w:r/>
    </w:p>
    <w:p>
      <w:pPr>
        <w:pStyle w:val="627"/>
        <w:ind w:firstLine="709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1</w:t>
      </w:r>
      <w:r>
        <w:rPr>
          <w:sz w:val="26"/>
          <w:szCs w:val="26"/>
        </w:rPr>
        <w:t xml:space="preserve">) </w:t>
      </w:r>
      <w:r>
        <w:rPr>
          <w:sz w:val="26"/>
          <w:szCs w:val="26"/>
        </w:rPr>
        <w:t xml:space="preserve">граждане, имеющие право пользования жилым помещением муниципального жилищного фонда на условиях социального найма.</w:t>
      </w:r>
      <w:r>
        <w:rPr>
          <w:sz w:val="26"/>
          <w:szCs w:val="26"/>
        </w:rPr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5. От имени заявителей, указанных в пункте 4 настоящего административного регламента, вправе выступать:</w:t>
      </w:r>
      <w:r>
        <w:rPr>
          <w:sz w:val="26"/>
          <w:szCs w:val="26"/>
        </w:rPr>
      </w:r>
      <w:r/>
    </w:p>
    <w:p>
      <w:pPr>
        <w:pStyle w:val="627"/>
        <w:ind w:firstLine="709"/>
        <w:jc w:val="both"/>
        <w:spacing w:lineRule="auto" w:line="234"/>
        <w:tabs>
          <w:tab w:val="left" w:pos="993" w:leader="none"/>
          <w:tab w:val="left" w:pos="1688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>
        <w:rPr>
          <w:sz w:val="26"/>
          <w:szCs w:val="26"/>
        </w:rPr>
        <w:t xml:space="preserve">представитель, на основании </w:t>
      </w:r>
      <w:r>
        <w:rPr>
          <w:sz w:val="26"/>
          <w:szCs w:val="26"/>
        </w:rPr>
        <w:t xml:space="preserve"> доверенности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оформленн</w:t>
      </w:r>
      <w:r>
        <w:rPr>
          <w:sz w:val="26"/>
          <w:szCs w:val="26"/>
        </w:rPr>
        <w:t xml:space="preserve">ой в установленном </w:t>
      </w:r>
      <w:r>
        <w:rPr>
          <w:sz w:val="26"/>
          <w:szCs w:val="26"/>
        </w:rPr>
        <w:t xml:space="preserve">законом </w:t>
      </w:r>
      <w:r>
        <w:rPr>
          <w:sz w:val="26"/>
          <w:szCs w:val="26"/>
        </w:rPr>
        <w:t xml:space="preserve"> порядке</w:t>
      </w:r>
      <w:r>
        <w:rPr>
          <w:sz w:val="26"/>
          <w:szCs w:val="26"/>
        </w:rPr>
        <w:t xml:space="preserve">;</w:t>
      </w:r>
      <w:r/>
    </w:p>
    <w:p>
      <w:pPr>
        <w:pStyle w:val="627"/>
        <w:ind w:firstLine="709"/>
        <w:spacing w:lineRule="exact" w:line="15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7"/>
        <w:numPr>
          <w:ilvl w:val="0"/>
          <w:numId w:val="2"/>
        </w:numPr>
        <w:ind w:left="0" w:firstLine="709"/>
        <w:spacing w:lineRule="auto" w:line="235"/>
        <w:tabs>
          <w:tab w:val="left" w:pos="993" w:leader="none"/>
          <w:tab w:val="left" w:pos="167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законные представители несовершеннолетних заявителей в возрасте от 0 до 14 лет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органов опеки и попечительства</w:t>
      </w:r>
      <w:r>
        <w:rPr>
          <w:sz w:val="26"/>
          <w:szCs w:val="26"/>
        </w:rPr>
        <w:t xml:space="preserve">;</w:t>
      </w:r>
      <w:r/>
    </w:p>
    <w:p>
      <w:pPr>
        <w:pStyle w:val="627"/>
        <w:ind w:firstLine="709"/>
        <w:spacing w:lineRule="exact" w:line="15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7"/>
        <w:numPr>
          <w:ilvl w:val="0"/>
          <w:numId w:val="2"/>
        </w:numPr>
        <w:ind w:left="0" w:firstLine="709"/>
        <w:spacing w:lineRule="auto" w:line="234"/>
        <w:tabs>
          <w:tab w:val="left" w:pos="993" w:leader="none"/>
          <w:tab w:val="left" w:pos="153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несовершеннолетние </w:t>
      </w:r>
      <w:r>
        <w:rPr>
          <w:sz w:val="26"/>
          <w:szCs w:val="26"/>
        </w:rPr>
        <w:t xml:space="preserve">заявители в возрасте от 14 до 18 лет при участии и с согласия законных представителей</w:t>
      </w:r>
      <w:r>
        <w:rPr>
          <w:sz w:val="26"/>
          <w:szCs w:val="26"/>
        </w:rPr>
        <w:t xml:space="preserve"> и органов опеки и попечительства</w:t>
      </w:r>
      <w:r>
        <w:rPr>
          <w:sz w:val="26"/>
          <w:szCs w:val="26"/>
        </w:rPr>
        <w:t xml:space="preserve">;</w:t>
      </w:r>
      <w:r>
        <w:rPr>
          <w:sz w:val="26"/>
          <w:szCs w:val="26"/>
        </w:rPr>
      </w:r>
      <w:r/>
    </w:p>
    <w:p>
      <w:pPr>
        <w:pStyle w:val="627"/>
        <w:ind w:firstLine="709"/>
        <w:spacing w:lineRule="exact" w:line="15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7"/>
        <w:numPr>
          <w:ilvl w:val="0"/>
          <w:numId w:val="2"/>
        </w:numPr>
        <w:ind w:left="0" w:firstLine="709"/>
        <w:jc w:val="both"/>
        <w:tabs>
          <w:tab w:val="left" w:pos="426" w:leader="none"/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законные представители недееспособных граждан (опекуны, попечители) на основании соответствующего правового акта, в случае если заявителем является недееспособное лицо.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7"/>
        <w:jc w:val="center"/>
        <w:tabs>
          <w:tab w:val="left" w:pos="426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1.3. Требования к порядку информирования</w:t>
      </w:r>
      <w:r/>
    </w:p>
    <w:p>
      <w:pPr>
        <w:pStyle w:val="627"/>
        <w:jc w:val="center"/>
        <w:tabs>
          <w:tab w:val="left" w:pos="426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правилах предоставления муниципальной услуги</w:t>
      </w:r>
      <w:r>
        <w:rPr>
          <w:b/>
          <w:sz w:val="26"/>
          <w:szCs w:val="26"/>
        </w:rPr>
      </w:r>
      <w:r/>
    </w:p>
    <w:p>
      <w:pPr>
        <w:pStyle w:val="627"/>
        <w:jc w:val="center"/>
        <w:tabs>
          <w:tab w:val="left" w:pos="426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6. Информация о правилах предоставления муниципальной услуги может быть получена: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по телефону</w:t>
      </w:r>
      <w:r>
        <w:rPr>
          <w:sz w:val="26"/>
          <w:szCs w:val="26"/>
        </w:rPr>
        <w:t xml:space="preserve"> (818 41) 2 19 09</w:t>
      </w:r>
      <w:r>
        <w:rPr>
          <w:sz w:val="26"/>
          <w:szCs w:val="26"/>
        </w:rPr>
        <w:t xml:space="preserve">;</w:t>
      </w:r>
      <w:r/>
    </w:p>
    <w:p>
      <w:pPr>
        <w:pStyle w:val="627"/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по электронной почте</w:t>
      </w:r>
      <w:r>
        <w:rPr>
          <w:sz w:val="26"/>
          <w:szCs w:val="26"/>
        </w:rPr>
        <w:t xml:space="preserve"> </w:t>
      </w:r>
      <w:r>
        <w:rPr>
          <w:iCs/>
          <w:sz w:val="26"/>
          <w:szCs w:val="26"/>
          <w:lang w:val="en-US"/>
        </w:rPr>
        <w:fldChar w:fldCharType="begin"/>
      </w:r>
      <w:r>
        <w:rPr>
          <w:iCs/>
          <w:sz w:val="26"/>
          <w:szCs w:val="26"/>
        </w:rPr>
        <w:instrText xml:space="preserve"> </w:instrText>
      </w:r>
      <w:r>
        <w:rPr>
          <w:iCs/>
          <w:sz w:val="26"/>
          <w:szCs w:val="26"/>
          <w:lang w:val="en-US"/>
        </w:rPr>
        <w:instrText xml:space="preserve">HYPERLINK</w:instrText>
      </w:r>
      <w:r>
        <w:rPr>
          <w:iCs/>
          <w:sz w:val="26"/>
          <w:szCs w:val="26"/>
        </w:rPr>
        <w:instrText xml:space="preserve"> "</w:instrText>
      </w:r>
      <w:r>
        <w:rPr>
          <w:iCs/>
          <w:sz w:val="26"/>
          <w:szCs w:val="26"/>
          <w:lang w:val="en-US"/>
        </w:rPr>
        <w:instrText xml:space="preserve">mailto</w:instrText>
      </w:r>
      <w:r>
        <w:rPr>
          <w:iCs/>
          <w:sz w:val="26"/>
          <w:szCs w:val="26"/>
        </w:rPr>
        <w:instrText xml:space="preserve">:</w:instrText>
      </w:r>
      <w:r>
        <w:rPr>
          <w:iCs/>
          <w:sz w:val="26"/>
          <w:szCs w:val="26"/>
          <w:lang w:val="en-US"/>
        </w:rPr>
        <w:instrText xml:space="preserve">akargopol</w:instrText>
      </w:r>
      <w:r>
        <w:rPr>
          <w:iCs/>
          <w:sz w:val="26"/>
          <w:szCs w:val="26"/>
        </w:rPr>
        <w:instrText xml:space="preserve">@</w:instrText>
      </w:r>
      <w:r>
        <w:rPr>
          <w:iCs/>
          <w:sz w:val="26"/>
          <w:szCs w:val="26"/>
          <w:lang w:val="en-US"/>
        </w:rPr>
        <w:instrText xml:space="preserve">yandex</w:instrText>
      </w:r>
      <w:r>
        <w:rPr>
          <w:iCs/>
          <w:sz w:val="26"/>
          <w:szCs w:val="26"/>
        </w:rPr>
        <w:instrText xml:space="preserve">.</w:instrText>
      </w:r>
      <w:r>
        <w:rPr>
          <w:iCs/>
          <w:sz w:val="26"/>
          <w:szCs w:val="26"/>
          <w:lang w:val="en-US"/>
        </w:rPr>
        <w:instrText xml:space="preserve">ru</w:instrText>
      </w:r>
      <w:r>
        <w:rPr>
          <w:iCs/>
          <w:sz w:val="26"/>
          <w:szCs w:val="26"/>
        </w:rPr>
        <w:instrText xml:space="preserve">" </w:instrText>
      </w:r>
      <w:r>
        <w:rPr>
          <w:iCs/>
          <w:sz w:val="26"/>
          <w:szCs w:val="26"/>
          <w:lang w:val="en-US"/>
        </w:rPr>
        <w:fldChar w:fldCharType="separate"/>
      </w:r>
      <w:r>
        <w:rPr>
          <w:rStyle w:val="652"/>
          <w:iCs/>
          <w:color w:val="000000"/>
          <w:sz w:val="26"/>
          <w:szCs w:val="26"/>
          <w:u w:val="none"/>
          <w:lang w:val="en-US"/>
        </w:rPr>
        <w:t xml:space="preserve">akargopol</w:t>
      </w:r>
      <w:r>
        <w:rPr>
          <w:rStyle w:val="652"/>
          <w:iCs/>
          <w:color w:val="000000"/>
          <w:sz w:val="26"/>
          <w:szCs w:val="26"/>
          <w:u w:val="none"/>
        </w:rPr>
        <w:t xml:space="preserve">@</w:t>
      </w:r>
      <w:r>
        <w:rPr>
          <w:rStyle w:val="652"/>
          <w:iCs/>
          <w:color w:val="000000"/>
          <w:sz w:val="26"/>
          <w:szCs w:val="26"/>
          <w:u w:val="none"/>
          <w:lang w:val="en-US"/>
        </w:rPr>
        <w:t xml:space="preserve">yandex</w:t>
      </w:r>
      <w:r>
        <w:rPr>
          <w:rStyle w:val="652"/>
          <w:iCs/>
          <w:color w:val="000000"/>
          <w:sz w:val="26"/>
          <w:szCs w:val="26"/>
          <w:u w:val="none"/>
        </w:rPr>
        <w:t xml:space="preserve">.</w:t>
      </w:r>
      <w:r>
        <w:rPr>
          <w:rStyle w:val="652"/>
          <w:iCs/>
          <w:color w:val="000000"/>
          <w:sz w:val="26"/>
          <w:szCs w:val="26"/>
          <w:u w:val="none"/>
          <w:lang w:val="en-US"/>
        </w:rPr>
        <w:t xml:space="preserve">ru</w:t>
      </w:r>
      <w:r>
        <w:rPr>
          <w:iCs/>
          <w:sz w:val="26"/>
          <w:szCs w:val="26"/>
          <w:lang w:val="en-US"/>
        </w:rPr>
        <w:fldChar w:fldCharType="end"/>
      </w:r>
      <w:r>
        <w:rPr>
          <w:sz w:val="26"/>
          <w:szCs w:val="26"/>
        </w:rPr>
        <w:t xml:space="preserve">;</w:t>
      </w:r>
      <w:r>
        <w:rPr>
          <w:sz w:val="26"/>
          <w:szCs w:val="26"/>
        </w:rPr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по почте путем обращения заявителя с письменным запросом о предоставлении информации</w:t>
      </w:r>
      <w:r>
        <w:rPr>
          <w:sz w:val="26"/>
          <w:szCs w:val="26"/>
        </w:rPr>
        <w:t xml:space="preserve"> по адресу: Архангельская область, г. Каргополь,                  ул. Победы, д. 20</w:t>
      </w:r>
      <w:r>
        <w:rPr>
          <w:sz w:val="26"/>
          <w:szCs w:val="26"/>
        </w:rPr>
        <w:t xml:space="preserve">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при личном обращении заявителя</w:t>
      </w:r>
      <w:r>
        <w:rPr>
          <w:sz w:val="26"/>
          <w:szCs w:val="26"/>
        </w:rPr>
        <w:t xml:space="preserve"> по адресу: Архангельская область,                         г. Каргополь, ул. Победы, д. 5</w:t>
      </w:r>
      <w:r>
        <w:rPr>
          <w:sz w:val="26"/>
          <w:szCs w:val="26"/>
        </w:rPr>
        <w:t xml:space="preserve">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на официальном сайте </w:t>
      </w:r>
      <w:r>
        <w:rPr>
          <w:sz w:val="26"/>
          <w:szCs w:val="26"/>
        </w:rPr>
        <w:t xml:space="preserve">администрации </w:t>
      </w:r>
      <w:r>
        <w:rPr>
          <w:sz w:val="26"/>
          <w:szCs w:val="26"/>
        </w:rPr>
        <w:t xml:space="preserve">Каргопольского</w:t>
      </w:r>
      <w:r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 xml:space="preserve">ого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округа Архангельской области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информационно-телекоммуникационной сети «Интернет»;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на Архангельском региональном портале государственных и муниципальных услуг (функций) и Едином портале государственных и муниципальных услуг (функций);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в помещениях администрации (на информационных стендах);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в многофункциональном центре предоставления государственных и муниципальных услуг и (или) привлекаемых им организациях.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7. При информировании по телефону, по электронной почте, по почте (путем обращения заявителя с письменным запросом о предоставлении информации) и при личном обращении заявителя: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1) сообщается следующая информация: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контактные данные администрации (почтовый адрес, адрес официального сайта в информационно-телекоммуникационной сети «Интернет», номер телефона для справок, адрес электронной почты);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график работы администрации с заявителями в целях оказания содействия при подаче запросов заявителей в электронной форме;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график работы администрации с заявителями по иным вопросам их взаимодействия;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сведения о порядке досудебного (внесудебного) обжалования решений и действий (бездействия) должностных лиц, муниципальных служащих администрации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а также решений и действий (бездействия) многофункционального центра предоставления государственных и муниципальных услуг и (или) привлекаемых им организаций, их работников;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2) осуществляется консультирование по порядку предоставления муниципальной услуги, в том числе в электронной форме.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Ответ на телефонный звонок должен</w:t>
      </w:r>
      <w:r>
        <w:rPr>
          <w:sz w:val="26"/>
          <w:szCs w:val="26"/>
        </w:rPr>
        <w:t xml:space="preserve"> начинаться с информации о наименовании администрации, в которую позвонил гражданин, должности, фамилии, имени и отчестве принявшего телефонный звонок муниципального служащего администрации. Время разговора не должно превышать 10 минут (за исключением случ</w:t>
      </w:r>
      <w:r>
        <w:rPr>
          <w:sz w:val="26"/>
          <w:szCs w:val="26"/>
        </w:rPr>
        <w:t xml:space="preserve">аев консультирования по порядку предоставления муниципальной услуги в электронной форме). При невозможности муниципального служащего, принявшего телефонный звонок, самостоятельно ответить на поставленные вопросы, телефонный звонок должен быть переадресован</w:t>
      </w:r>
      <w:r>
        <w:rPr>
          <w:sz w:val="26"/>
          <w:szCs w:val="26"/>
        </w:rPr>
        <w:t xml:space="preserve"> (переведен) на другого муниципального служащего либо позвонившему гражданину должен быть сообщен номер телефона, по которому можно получить необходимую информацию, или указан иной способ получения информации о правилах предоставления муниципальной услуги.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Обращения заявителей по электронной почте и их письменные запросы рассматриваются в администрации в порядке, предусмотренном Федеральным законом </w:t>
      </w:r>
      <w:r>
        <w:rPr>
          <w:sz w:val="26"/>
          <w:szCs w:val="26"/>
        </w:rPr>
        <w:t xml:space="preserve">от 02 мая 2006 года № 59-ФЗ «О порядке рассмотрения обращений граждан Российской Федерации» и Федеральным законом от 09 февраля 2009 года № 8-ФЗ «Об обеспечении доступа к информации о деятельности государственных органов и органов местного самоуправления».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8. На официальном сайте </w:t>
      </w:r>
      <w:r>
        <w:rPr>
          <w:sz w:val="26"/>
          <w:szCs w:val="26"/>
        </w:rPr>
        <w:t xml:space="preserve">администрации </w:t>
      </w:r>
      <w:r>
        <w:rPr>
          <w:sz w:val="26"/>
          <w:szCs w:val="26"/>
        </w:rPr>
        <w:t xml:space="preserve">Каргопольского</w:t>
      </w:r>
      <w:r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 xml:space="preserve">ого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округа Архангельской области</w:t>
      </w:r>
      <w:r>
        <w:rPr>
          <w:sz w:val="26"/>
          <w:szCs w:val="26"/>
        </w:rPr>
        <w:t xml:space="preserve"> в информационно-телекоммуникационной сети «Интернет» размещается следующая информация: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текст настоящего административного регламента;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контактные данные администрации, указанные в пункте 7 настоящего административного регламента;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график работы администрации с заявителями в целях оказания содействия при подаче запросов заявителей в электронной форме;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график работы администрации с заявителями по иным вопросам их взаимодействия;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образцы заполнения заявителями бланков документов;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информация о порядке обращения за получением результата муниципальной услуги в</w:t>
      </w:r>
      <w:r>
        <w:rPr>
          <w:sz w:val="26"/>
          <w:szCs w:val="26"/>
        </w:rPr>
        <w:t xml:space="preserve"> электронной форме, в том числе образцы заполнения заявителями интерактивных электронных форм документов на Архангельском региональном портале государственных и муниципальных услуг (функций) и Едином портале государственных и муниципальных услуг (функций);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порядок получения консультаций (справок) о предоставлении муниципальной услуги;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сведения о порядке досудебного (внесудебного) обжалования решений и действий (бездействия) должностных лиц администрации, муниципальных служащих</w:t>
      </w:r>
      <w:r>
        <w:rPr>
          <w:sz w:val="26"/>
          <w:szCs w:val="26"/>
        </w:rPr>
        <w:t xml:space="preserve">,</w:t>
      </w:r>
      <w:r>
        <w:rPr>
          <w:sz w:val="26"/>
          <w:szCs w:val="26"/>
        </w:rPr>
        <w:t xml:space="preserve"> а также решений и действий (бездействия) многофункционального центра предоставления государственных и муниципальных услуг и (или) привлекаемых им организаций, их работников.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9. На Архангельском региональном портале государственных и муниципальных услуг (функций) размещаются: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информация, указанная в пункте 8 настоящего административного регламента;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информация, указанная в пункте 22 Положения о формировании и ведении Архангельского </w:t>
      </w:r>
      <w:r>
        <w:rPr>
          <w:sz w:val="26"/>
          <w:szCs w:val="26"/>
        </w:rPr>
        <w:t xml:space="preserve">регионального реестра государственных и муниципальных услуг (функций) и Архангельского регионального портала государственных и муниципальных услуг (функций), утвержденного постановлением Правительства Архангельской области от 28 декабря 2010 года № 408-пп.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10. В помещениях администрации (на информационных стендах) размещается информация, указанная в пункте 8 настоящего административного регламента.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В многофункциональном центре предоставления государственных и муниципальных услуг и (или) привлекаемых им организациях </w:t>
      </w:r>
      <w:r>
        <w:rPr>
          <w:sz w:val="26"/>
          <w:szCs w:val="26"/>
        </w:rPr>
        <w:t xml:space="preserve">предоставляется информация, предусмотренная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 декабря 2012 года № 1376.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7"/>
        <w:jc w:val="center"/>
        <w:tabs>
          <w:tab w:val="left" w:pos="426" w:leader="none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en-US"/>
        </w:rPr>
        <w:t xml:space="preserve">II</w:t>
      </w:r>
      <w:r>
        <w:rPr>
          <w:b/>
          <w:bCs/>
          <w:sz w:val="26"/>
          <w:szCs w:val="26"/>
        </w:rPr>
        <w:t xml:space="preserve">. Стандарт предоставления муниципальной услуги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11. Полное наименование муниципальной услуги: </w:t>
      </w: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Р</w:t>
      </w:r>
      <w:r>
        <w:rPr>
          <w:sz w:val="26"/>
          <w:szCs w:val="26"/>
        </w:rPr>
        <w:t xml:space="preserve">ешени</w:t>
      </w:r>
      <w:r>
        <w:rPr>
          <w:sz w:val="26"/>
          <w:szCs w:val="26"/>
        </w:rPr>
        <w:t xml:space="preserve">е</w:t>
      </w:r>
      <w:r>
        <w:rPr>
          <w:sz w:val="26"/>
          <w:szCs w:val="26"/>
        </w:rPr>
        <w:t xml:space="preserve"> вопросов о приватизации жилых помещений и заключение договоров передачи (приватизации) жилых помещений в собственность граждан, находящихся в собственности </w:t>
      </w:r>
      <w:r>
        <w:rPr>
          <w:sz w:val="26"/>
          <w:szCs w:val="26"/>
        </w:rPr>
        <w:t xml:space="preserve">Каргопольского</w:t>
      </w:r>
      <w:r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 xml:space="preserve">ого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округа Архангельской области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.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Краткое наименование муниципальной услуги: </w:t>
      </w: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П</w:t>
      </w:r>
      <w:r>
        <w:rPr>
          <w:sz w:val="26"/>
          <w:szCs w:val="26"/>
        </w:rPr>
        <w:t xml:space="preserve">риватизаци</w:t>
      </w:r>
      <w:r>
        <w:rPr>
          <w:sz w:val="26"/>
          <w:szCs w:val="26"/>
        </w:rPr>
        <w:t xml:space="preserve">я</w:t>
      </w:r>
      <w:r>
        <w:rPr>
          <w:sz w:val="26"/>
          <w:szCs w:val="26"/>
        </w:rPr>
        <w:t xml:space="preserve"> жилых помещений и заключение договоров передачи (приватизации) жилых помещений в собственность граждан, находящихся в собственности </w:t>
      </w:r>
      <w:r>
        <w:rPr>
          <w:sz w:val="26"/>
          <w:szCs w:val="26"/>
        </w:rPr>
        <w:t xml:space="preserve">Каргопольского</w:t>
      </w:r>
      <w:r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 xml:space="preserve">ого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округа Архангельской области</w:t>
      </w:r>
      <w:r>
        <w:rPr>
          <w:sz w:val="26"/>
          <w:szCs w:val="26"/>
        </w:rPr>
        <w:t xml:space="preserve">.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12. Муниципальная услуга исполняется непосредственно администрацией</w:t>
      </w:r>
      <w:r>
        <w:rPr>
          <w:sz w:val="26"/>
          <w:szCs w:val="26"/>
        </w:rPr>
        <w:t xml:space="preserve">,</w:t>
      </w:r>
      <w:r>
        <w:rPr>
          <w:sz w:val="26"/>
          <w:szCs w:val="26"/>
        </w:rPr>
        <w:t xml:space="preserve"> в лице – </w:t>
      </w:r>
      <w:r>
        <w:rPr>
          <w:rFonts w:eastAsia="Calibri"/>
          <w:sz w:val="26"/>
          <w:szCs w:val="26"/>
        </w:rPr>
        <w:t xml:space="preserve">управления по имущественным отношениям, ЖКХ, транспорту</w:t>
      </w:r>
      <w:r>
        <w:rPr>
          <w:sz w:val="26"/>
          <w:szCs w:val="26"/>
        </w:rPr>
        <w:t xml:space="preserve"> администрации Каргопольского муниципального округа Архангельской области (далее – Управление</w:t>
      </w:r>
      <w:r>
        <w:rPr>
          <w:sz w:val="26"/>
          <w:szCs w:val="26"/>
        </w:rPr>
        <w:t xml:space="preserve">)</w:t>
      </w:r>
      <w:r>
        <w:rPr>
          <w:sz w:val="26"/>
          <w:szCs w:val="26"/>
        </w:rPr>
        <w:t xml:space="preserve">.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13. Предоставление муниципальной услуги осуществляется в соответствии со следующими нормативными правовыми актами: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Конституция Российской Федерации;</w:t>
      </w:r>
      <w:r>
        <w:rPr>
          <w:sz w:val="26"/>
          <w:szCs w:val="26"/>
        </w:rPr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Жилищный кодекс Российской Федерации;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Закона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Российской Федерации</w:t>
      </w:r>
      <w:r>
        <w:rPr>
          <w:sz w:val="26"/>
          <w:szCs w:val="26"/>
        </w:rPr>
        <w:t xml:space="preserve"> от 04.07.1991 № 1541-1 </w:t>
      </w:r>
      <w:r>
        <w:rPr>
          <w:sz w:val="26"/>
          <w:szCs w:val="26"/>
        </w:rPr>
        <w:t xml:space="preserve">«О приватизации жилищного фонда в Российской Федерации»</w:t>
      </w:r>
      <w:r>
        <w:rPr>
          <w:sz w:val="26"/>
          <w:szCs w:val="26"/>
        </w:rPr>
        <w:t xml:space="preserve">;</w:t>
      </w:r>
      <w:r>
        <w:rPr>
          <w:sz w:val="26"/>
          <w:szCs w:val="26"/>
        </w:rPr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Федеральный закон от 02 мая 2006 года № 59-ФЗ «О порядке рассмотрения обращений граждан Российской Федерации»;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Федеральный закон от 09 февраля 2009 года № 8-ФЗ «Об обеспечении доступа к информации о деятельности государственных органов и органов местного самоуправления»;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Федеральный закон от 27 июля 2010 года № 210-ФЗ «Об организации предоставления государственных и муниципальных услуг»;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постановление Правительства Российской Федерации от 24 октября </w:t>
      </w:r>
      <w:r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2011 года № 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постановление Правительства Российской Федер</w:t>
      </w:r>
      <w:r>
        <w:rPr>
          <w:sz w:val="26"/>
          <w:szCs w:val="26"/>
        </w:rPr>
        <w:t xml:space="preserve">ации от 20 ноября 2012 года № 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постановление Правительства Российской Федерации от 26 марта 2016 года № 236 «О требованиях к предоставлению в электронной форме государственных и муниципальных услуг»;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постановление Правительства Архангельской области от 28 декабря </w:t>
      </w:r>
      <w:r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 xml:space="preserve">2010 года № 408-пп «О государственны</w:t>
      </w:r>
      <w:r>
        <w:rPr>
          <w:sz w:val="26"/>
          <w:szCs w:val="26"/>
        </w:rPr>
        <w:t xml:space="preserve">х информационных системах Архангельской области, обеспечивающих предоставление государственных услуг (исполнение функций) Архангельской области и муниципальных услуг (исполнение функций) муниципальных образований Архангельской области в электронной форме»;</w:t>
      </w:r>
      <w:r>
        <w:rPr>
          <w:sz w:val="26"/>
          <w:szCs w:val="26"/>
        </w:rPr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Устав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Каргопольского муниципального округа Архангельской области</w:t>
      </w:r>
      <w:r>
        <w:rPr>
          <w:sz w:val="26"/>
          <w:szCs w:val="26"/>
        </w:rPr>
        <w:t xml:space="preserve">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постановление администрации </w:t>
      </w:r>
      <w:r>
        <w:rPr>
          <w:sz w:val="26"/>
          <w:szCs w:val="26"/>
        </w:rPr>
        <w:t xml:space="preserve">Каргопольского</w:t>
      </w:r>
      <w:r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 xml:space="preserve">ого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округа Архангельской области от 23.03.2022</w:t>
      </w:r>
      <w:r>
        <w:rPr>
          <w:sz w:val="26"/>
          <w:szCs w:val="26"/>
        </w:rPr>
        <w:t xml:space="preserve"> № </w:t>
      </w:r>
      <w:r>
        <w:rPr>
          <w:sz w:val="26"/>
          <w:szCs w:val="26"/>
        </w:rPr>
        <w:t xml:space="preserve">212</w:t>
      </w:r>
      <w:r>
        <w:rPr>
          <w:sz w:val="26"/>
          <w:szCs w:val="26"/>
        </w:rPr>
        <w:t xml:space="preserve"> «Об утверждении Перечня муниципальных услуг, предоставляемых </w:t>
      </w:r>
      <w:r>
        <w:rPr>
          <w:sz w:val="26"/>
          <w:szCs w:val="26"/>
        </w:rPr>
        <w:t xml:space="preserve">администрацией Каргопольского</w:t>
      </w:r>
      <w:r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 xml:space="preserve">ого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округа Архангельской области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7"/>
        <w:jc w:val="center"/>
        <w:tabs>
          <w:tab w:val="left" w:pos="426" w:leader="none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2.1. Перечень документов, необходимых для предоставления</w:t>
      </w:r>
      <w:r/>
    </w:p>
    <w:p>
      <w:pPr>
        <w:pStyle w:val="627"/>
        <w:jc w:val="center"/>
        <w:tabs>
          <w:tab w:val="left" w:pos="426" w:leader="none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муниципальной услуги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14.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Для предоставления муниципальной услуги заявитель представляет (далее также – запрос заявителя)</w:t>
      </w:r>
      <w:r>
        <w:rPr>
          <w:sz w:val="26"/>
          <w:szCs w:val="26"/>
        </w:rPr>
        <w:t xml:space="preserve">: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1) заявление о </w:t>
      </w:r>
      <w:r>
        <w:rPr>
          <w:sz w:val="26"/>
          <w:szCs w:val="26"/>
        </w:rPr>
        <w:t xml:space="preserve">передач</w:t>
      </w:r>
      <w:r>
        <w:rPr>
          <w:sz w:val="26"/>
          <w:szCs w:val="26"/>
        </w:rPr>
        <w:t xml:space="preserve">е</w:t>
      </w:r>
      <w:r>
        <w:rPr>
          <w:sz w:val="26"/>
          <w:szCs w:val="26"/>
        </w:rPr>
        <w:t xml:space="preserve"> (приватизации) жил</w:t>
      </w:r>
      <w:r>
        <w:rPr>
          <w:sz w:val="26"/>
          <w:szCs w:val="26"/>
        </w:rPr>
        <w:t xml:space="preserve">ого</w:t>
      </w:r>
      <w:r>
        <w:rPr>
          <w:sz w:val="26"/>
          <w:szCs w:val="26"/>
        </w:rPr>
        <w:t xml:space="preserve"> помещени</w:t>
      </w:r>
      <w:r>
        <w:rPr>
          <w:sz w:val="26"/>
          <w:szCs w:val="26"/>
        </w:rPr>
        <w:t xml:space="preserve">я в собственность</w:t>
      </w:r>
      <w:r>
        <w:t xml:space="preserve"> </w:t>
      </w:r>
      <w:r>
        <w:rPr>
          <w:sz w:val="26"/>
          <w:szCs w:val="26"/>
        </w:rPr>
        <w:t xml:space="preserve">подписанное всеми совершеннолетними членами семьи</w:t>
      </w:r>
      <w:r>
        <w:rPr>
          <w:sz w:val="26"/>
          <w:szCs w:val="26"/>
        </w:rPr>
        <w:t xml:space="preserve">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2) документ удостоверяющий личность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(для несовершеннолетних, не достигших 14-летнего возраста - свидетельство о рождении);</w:t>
      </w:r>
      <w:r>
        <w:rPr>
          <w:sz w:val="26"/>
          <w:szCs w:val="26"/>
        </w:rPr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</w:t>
      </w:r>
      <w:r>
        <w:rPr>
          <w:sz w:val="26"/>
          <w:szCs w:val="26"/>
        </w:rPr>
        <w:t xml:space="preserve">) отказы от участия в приватизации жилого помещения, оформленные в установленном порядке, от проживающих в жилом помещении членов семьи, а также от вр</w:t>
      </w:r>
      <w:r>
        <w:rPr>
          <w:sz w:val="26"/>
          <w:szCs w:val="26"/>
        </w:rPr>
        <w:t xml:space="preserve">еменно отсутствующих в жилом помещении членов семьи, за которыми в соответствии с действующим законодательством сохраняется право пользования жилым помещением. Отказ гражданина от участия в приватизации жилого помещения должен быть удостоверен нотариально.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4</w:t>
      </w:r>
      <w:r>
        <w:rPr>
          <w:sz w:val="26"/>
          <w:szCs w:val="26"/>
        </w:rPr>
        <w:t xml:space="preserve">) с</w:t>
      </w:r>
      <w:r>
        <w:rPr>
          <w:sz w:val="26"/>
          <w:szCs w:val="26"/>
        </w:rPr>
        <w:t xml:space="preserve">правка  с прежнего места жительства подтверждающая, что право на</w:t>
      </w:r>
      <w:r>
        <w:rPr>
          <w:sz w:val="26"/>
          <w:szCs w:val="26"/>
        </w:rPr>
        <w:t xml:space="preserve"> приватизацию не использовано (</w:t>
      </w:r>
      <w:r>
        <w:rPr>
          <w:sz w:val="26"/>
          <w:szCs w:val="26"/>
        </w:rPr>
        <w:t xml:space="preserve">с </w:t>
      </w:r>
      <w:r>
        <w:rPr>
          <w:sz w:val="26"/>
          <w:szCs w:val="26"/>
        </w:rPr>
        <w:t xml:space="preserve">01.07.</w:t>
      </w:r>
      <w:r>
        <w:rPr>
          <w:sz w:val="26"/>
          <w:szCs w:val="26"/>
        </w:rPr>
        <w:t xml:space="preserve">1991), для тех, кто ранее проживал в другом </w:t>
      </w:r>
      <w:r>
        <w:rPr>
          <w:sz w:val="26"/>
          <w:szCs w:val="26"/>
        </w:rPr>
        <w:t xml:space="preserve">районе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  <w:highlight w:val="yellow"/>
        </w:rPr>
      </w:pPr>
      <w:r>
        <w:rPr>
          <w:sz w:val="26"/>
          <w:szCs w:val="26"/>
        </w:rPr>
        <w:t xml:space="preserve">5</w:t>
      </w:r>
      <w:r>
        <w:rPr>
          <w:sz w:val="26"/>
          <w:szCs w:val="26"/>
        </w:rPr>
        <w:t xml:space="preserve">) </w:t>
      </w:r>
      <w:r>
        <w:rPr>
          <w:sz w:val="26"/>
          <w:szCs w:val="26"/>
        </w:rPr>
        <w:t xml:space="preserve">соответствующие документы, выданные органами опеки и попечительства (в случае подачи заявления опекуном</w:t>
      </w:r>
      <w:r>
        <w:rPr>
          <w:sz w:val="26"/>
          <w:szCs w:val="26"/>
        </w:rPr>
        <w:t xml:space="preserve">, попечителем</w:t>
      </w:r>
      <w:r>
        <w:rPr>
          <w:sz w:val="26"/>
          <w:szCs w:val="26"/>
        </w:rPr>
        <w:t xml:space="preserve"> от имени несовершеннолетнего в возрасте до 14 лет или недееспособного гражданина);</w:t>
      </w:r>
      <w:r>
        <w:rPr>
          <w:sz w:val="26"/>
          <w:szCs w:val="26"/>
          <w:highlight w:val="yellow"/>
        </w:rPr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15. </w:t>
      </w:r>
      <w:r>
        <w:rPr>
          <w:sz w:val="26"/>
          <w:szCs w:val="26"/>
        </w:rPr>
        <w:t xml:space="preserve">Для предоставления муниципальной услуги заявитель вправе по собственной инициативе представить</w:t>
      </w:r>
      <w:r>
        <w:rPr>
          <w:sz w:val="26"/>
          <w:szCs w:val="26"/>
        </w:rPr>
        <w:t xml:space="preserve">:</w:t>
      </w:r>
      <w:r>
        <w:rPr>
          <w:sz w:val="26"/>
          <w:szCs w:val="26"/>
        </w:rPr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>
        <w:rPr>
          <w:sz w:val="26"/>
          <w:szCs w:val="26"/>
        </w:rPr>
        <w:t xml:space="preserve"> договор социального найма жилого помещения;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2) поквартирную карточку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16. Если заявитель не представил по собственной инициативе документы, указанные в пункте 15 настоящего административного регламента, администрация </w:t>
      </w:r>
      <w:r>
        <w:rPr>
          <w:sz w:val="26"/>
          <w:szCs w:val="26"/>
        </w:rPr>
        <w:t xml:space="preserve">запрашивает их самостоятельно </w:t>
      </w:r>
      <w:r>
        <w:rPr>
          <w:sz w:val="26"/>
          <w:szCs w:val="26"/>
        </w:rPr>
        <w:t xml:space="preserve">путем направления </w:t>
      </w:r>
      <w:r>
        <w:rPr>
          <w:sz w:val="26"/>
          <w:szCs w:val="26"/>
        </w:rPr>
        <w:t xml:space="preserve">соответствующих</w:t>
      </w:r>
      <w:r>
        <w:rPr>
          <w:sz w:val="26"/>
          <w:szCs w:val="26"/>
        </w:rPr>
        <w:t xml:space="preserve"> запросов в порядке, предусмотренном разделом </w:t>
      </w:r>
      <w:r>
        <w:rPr>
          <w:sz w:val="26"/>
          <w:szCs w:val="26"/>
          <w:lang w:val="en-US"/>
        </w:rPr>
        <w:t xml:space="preserve">III</w:t>
      </w:r>
      <w:r>
        <w:rPr>
          <w:sz w:val="26"/>
          <w:szCs w:val="26"/>
        </w:rPr>
        <w:t xml:space="preserve"> настоящего административного регламента.</w:t>
      </w:r>
      <w:r/>
    </w:p>
    <w:p>
      <w:pPr>
        <w:pStyle w:val="627"/>
        <w:ind w:firstLine="709"/>
        <w:jc w:val="both"/>
        <w:spacing w:lineRule="auto" w:line="236"/>
        <w:rPr>
          <w:sz w:val="26"/>
          <w:szCs w:val="26"/>
        </w:rPr>
      </w:pPr>
      <w:r>
        <w:rPr>
          <w:sz w:val="26"/>
          <w:szCs w:val="26"/>
        </w:rPr>
        <w:t xml:space="preserve">17. Документ, предусмотренный подпунктом 1 пункта 14 настоящего административного регламента, составляется по форме в соответствии с приложением № 1 к настоящему административному регламенту.</w:t>
      </w:r>
      <w:r/>
    </w:p>
    <w:p>
      <w:pPr>
        <w:pStyle w:val="627"/>
        <w:ind w:firstLine="709"/>
        <w:jc w:val="both"/>
        <w:spacing w:lineRule="auto" w:line="237"/>
        <w:rPr>
          <w:sz w:val="26"/>
          <w:szCs w:val="26"/>
        </w:rPr>
      </w:pPr>
      <w:r>
        <w:rPr>
          <w:sz w:val="26"/>
          <w:szCs w:val="26"/>
        </w:rPr>
        <w:t xml:space="preserve">18. Документы</w:t>
      </w:r>
      <w:r>
        <w:rPr>
          <w:sz w:val="26"/>
          <w:szCs w:val="26"/>
        </w:rPr>
        <w:t xml:space="preserve">, предусмотренные подпунктами 3, </w:t>
      </w:r>
      <w:r>
        <w:rPr>
          <w:sz w:val="26"/>
          <w:szCs w:val="26"/>
        </w:rPr>
        <w:t xml:space="preserve">4</w:t>
      </w:r>
      <w:r>
        <w:rPr>
          <w:sz w:val="26"/>
          <w:szCs w:val="26"/>
        </w:rPr>
        <w:t xml:space="preserve">, 5, </w:t>
      </w:r>
      <w:r>
        <w:rPr>
          <w:sz w:val="26"/>
          <w:szCs w:val="26"/>
        </w:rPr>
        <w:t xml:space="preserve">пункта 1</w:t>
      </w:r>
      <w:r>
        <w:rPr>
          <w:sz w:val="26"/>
          <w:szCs w:val="26"/>
        </w:rPr>
        <w:t xml:space="preserve">, настоящего административного регламента, представляются в виде </w:t>
      </w:r>
      <w:r>
        <w:rPr>
          <w:sz w:val="26"/>
          <w:szCs w:val="26"/>
        </w:rPr>
        <w:t xml:space="preserve">подлинника</w:t>
      </w:r>
      <w:r>
        <w:rPr>
          <w:sz w:val="26"/>
          <w:szCs w:val="26"/>
        </w:rPr>
        <w:t xml:space="preserve">, в одном экземпляре каждый.</w:t>
      </w:r>
      <w:r/>
    </w:p>
    <w:p>
      <w:pPr>
        <w:pStyle w:val="627"/>
        <w:ind w:firstLine="709"/>
        <w:spacing w:lineRule="exact" w:line="14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7"/>
        <w:ind w:firstLine="709"/>
        <w:jc w:val="both"/>
        <w:spacing w:lineRule="auto" w:line="236"/>
        <w:rPr>
          <w:sz w:val="26"/>
          <w:szCs w:val="26"/>
        </w:rPr>
      </w:pPr>
      <w:r>
        <w:rPr>
          <w:sz w:val="26"/>
          <w:szCs w:val="26"/>
        </w:rPr>
        <w:t xml:space="preserve">Копии документов, предусмотренных подпункт</w:t>
      </w:r>
      <w:r>
        <w:rPr>
          <w:sz w:val="26"/>
          <w:szCs w:val="26"/>
        </w:rPr>
        <w:t xml:space="preserve">о</w:t>
      </w:r>
      <w:r>
        <w:rPr>
          <w:sz w:val="26"/>
          <w:szCs w:val="26"/>
        </w:rPr>
        <w:t xml:space="preserve">м </w:t>
      </w:r>
      <w:r>
        <w:rPr>
          <w:sz w:val="26"/>
          <w:szCs w:val="26"/>
        </w:rPr>
        <w:t xml:space="preserve">2 пункта 14 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пунктом</w:t>
      </w:r>
      <w:r>
        <w:rPr>
          <w:sz w:val="26"/>
          <w:szCs w:val="26"/>
        </w:rPr>
        <w:t xml:space="preserve"> 15 настоящего административного регламента, </w:t>
      </w:r>
      <w:r>
        <w:rPr>
          <w:sz w:val="26"/>
          <w:szCs w:val="26"/>
        </w:rPr>
        <w:t xml:space="preserve">могут</w:t>
      </w:r>
      <w:r>
        <w:rPr>
          <w:sz w:val="26"/>
          <w:szCs w:val="26"/>
        </w:rPr>
        <w:t xml:space="preserve"> быть </w:t>
      </w:r>
      <w:r>
        <w:rPr>
          <w:sz w:val="26"/>
          <w:szCs w:val="26"/>
        </w:rPr>
        <w:t xml:space="preserve">предоставлены в виде копии, сканкопии, электронного документа. Копии должны быть </w:t>
      </w:r>
      <w:r>
        <w:rPr>
          <w:sz w:val="26"/>
          <w:szCs w:val="26"/>
        </w:rPr>
        <w:t xml:space="preserve">заверены лицом, ответственным за предоставление услуги.</w:t>
      </w:r>
      <w:r/>
    </w:p>
    <w:p>
      <w:pPr>
        <w:pStyle w:val="627"/>
        <w:ind w:firstLine="709"/>
        <w:spacing w:lineRule="exact" w:line="15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7"/>
        <w:ind w:firstLine="709"/>
        <w:jc w:val="both"/>
        <w:spacing w:lineRule="auto" w:line="238"/>
        <w:rPr>
          <w:sz w:val="26"/>
          <w:szCs w:val="26"/>
        </w:rPr>
      </w:pPr>
      <w:r>
        <w:rPr>
          <w:sz w:val="26"/>
          <w:szCs w:val="26"/>
        </w:rPr>
        <w:t xml:space="preserve">Копии документов должны полностью соответствовать оригиналам документов. Электронные документы представляются раз</w:t>
      </w:r>
      <w:r>
        <w:rPr>
          <w:sz w:val="26"/>
          <w:szCs w:val="26"/>
        </w:rPr>
        <w:t xml:space="preserve">мером не более 5 Мбайт в формате: текстовые документы – *.doc, *.docx, *.xls, *.xlsx, *.pdf (один документ – один файл); иные изображения, – *.pdf, *.gif, *.jpg, *.jpeg. Электронные документы должны полностью соответствовать документам на бумажном носителе</w:t>
      </w:r>
      <w:r>
        <w:rPr>
          <w:sz w:val="26"/>
          <w:szCs w:val="26"/>
        </w:rPr>
        <w:t xml:space="preserve"> и должны быть заверены электронной подписью</w:t>
      </w:r>
      <w:r>
        <w:rPr>
          <w:sz w:val="26"/>
          <w:szCs w:val="26"/>
        </w:rPr>
        <w:t xml:space="preserve">.</w:t>
      </w:r>
      <w:r/>
    </w:p>
    <w:p>
      <w:pPr>
        <w:pStyle w:val="627"/>
        <w:ind w:firstLine="709"/>
        <w:spacing w:lineRule="exact" w:line="17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7"/>
        <w:ind w:firstLine="709"/>
        <w:jc w:val="both"/>
        <w:spacing w:lineRule="auto" w:line="235"/>
        <w:rPr>
          <w:sz w:val="26"/>
          <w:szCs w:val="26"/>
        </w:rPr>
      </w:pPr>
      <w:r>
        <w:rPr>
          <w:sz w:val="26"/>
          <w:szCs w:val="26"/>
        </w:rPr>
        <w:t xml:space="preserve">19. Документы, предусмотренные настоящим подразделом, представляются одним из следующих способов:</w:t>
      </w:r>
      <w:r/>
    </w:p>
    <w:p>
      <w:pPr>
        <w:pStyle w:val="627"/>
        <w:ind w:firstLine="709"/>
        <w:spacing w:lineRule="exact" w:line="2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7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подаются заявителем лично в администрацию;</w:t>
      </w:r>
      <w:r/>
    </w:p>
    <w:p>
      <w:pPr>
        <w:pStyle w:val="627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направляются заказным почтовым отправлением в администрацию;</w:t>
      </w:r>
      <w:r/>
    </w:p>
    <w:p>
      <w:pPr>
        <w:pStyle w:val="627"/>
        <w:ind w:firstLine="709"/>
        <w:spacing w:lineRule="exact" w:line="13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7"/>
        <w:ind w:firstLine="709"/>
        <w:jc w:val="both"/>
        <w:spacing w:lineRule="auto" w:line="238"/>
        <w:rPr>
          <w:sz w:val="26"/>
          <w:szCs w:val="26"/>
        </w:rPr>
      </w:pPr>
      <w:r>
        <w:rPr>
          <w:sz w:val="26"/>
          <w:szCs w:val="26"/>
        </w:rPr>
        <w:t xml:space="preserve">направляются через Архангельский региональный портал государственных и муниципальных услуг (функций). Формирование запроса заявит</w:t>
      </w:r>
      <w:r>
        <w:rPr>
          <w:sz w:val="26"/>
          <w:szCs w:val="26"/>
        </w:rPr>
        <w:t xml:space="preserve">еля в электронной форме осуществляется посредством заполнения электронной формы запроса на Архангельском региональном портале государственных и муниципальных услуг (функций) без необходимости дополнительной подачи запроса заявителя в какой-либо иной форме.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Документы, предусмотренные настоящим подразд</w:t>
      </w:r>
      <w:r>
        <w:rPr>
          <w:sz w:val="26"/>
          <w:szCs w:val="26"/>
        </w:rPr>
        <w:t xml:space="preserve">елом, могут быть представлены в составе запроса заявителя о предоставлении нескольких государственных и (или) муниципальных услуг (комплексного запроса) в соответствии с правилами, предусмотренными статьей 15.1 Федерального закона от 27 июля 2010 года № 21</w:t>
      </w:r>
      <w:r>
        <w:rPr>
          <w:sz w:val="26"/>
          <w:szCs w:val="26"/>
        </w:rPr>
        <w:t xml:space="preserve">0-ФЗ «Об организации предоставления государственных и муниципальных услуг». Комплексные запросы в части, касающейся муниципальной услуги, рассматриваются в порядке, предусмотренном настоящим административным регламентом для рассмотрения запросов заявителя.</w:t>
      </w:r>
      <w:r>
        <w:rPr>
          <w:sz w:val="26"/>
          <w:szCs w:val="26"/>
        </w:rPr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38"/>
        <w:jc w:val="center"/>
        <w:spacing w:after="0"/>
        <w:tabs>
          <w:tab w:val="left" w:pos="426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2.2. Основания для отказа в приеме документов,</w:t>
      </w:r>
      <w:r/>
    </w:p>
    <w:p>
      <w:pPr>
        <w:pStyle w:val="638"/>
        <w:jc w:val="center"/>
        <w:spacing w:after="0"/>
        <w:tabs>
          <w:tab w:val="left" w:pos="426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необходимых для предоставления муниципальной услуги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33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20. </w:t>
      </w:r>
      <w:r>
        <w:rPr>
          <w:sz w:val="26"/>
          <w:szCs w:val="26"/>
        </w:rPr>
        <w:t xml:space="preserve">Основаниями для отказа в приеме документов, необходимых для предоставления муниципальной услуги, являются следующие обстоятельства:</w:t>
      </w:r>
      <w:r/>
    </w:p>
    <w:p>
      <w:pPr>
        <w:pStyle w:val="627"/>
        <w:ind w:firstLine="709"/>
        <w:jc w:val="both"/>
        <w:spacing w:lineRule="auto" w:line="236"/>
        <w:tabs>
          <w:tab w:val="left" w:pos="993" w:leader="none"/>
          <w:tab w:val="left" w:pos="165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>
        <w:rPr>
          <w:sz w:val="26"/>
          <w:szCs w:val="26"/>
        </w:rPr>
        <w:t xml:space="preserve">лицо, подающее документы </w:t>
      </w:r>
      <w:r>
        <w:rPr>
          <w:sz w:val="26"/>
          <w:szCs w:val="26"/>
        </w:rPr>
        <w:t xml:space="preserve">не соответствует требованиям установленным пункт</w:t>
      </w:r>
      <w:r>
        <w:rPr>
          <w:sz w:val="26"/>
          <w:szCs w:val="26"/>
        </w:rPr>
        <w:t xml:space="preserve">ами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4, 5</w:t>
      </w:r>
      <w:r>
        <w:rPr>
          <w:sz w:val="26"/>
          <w:szCs w:val="26"/>
        </w:rPr>
        <w:t xml:space="preserve"> настоящего административного регламента</w:t>
      </w:r>
      <w:r>
        <w:rPr>
          <w:sz w:val="26"/>
          <w:szCs w:val="26"/>
        </w:rPr>
        <w:t xml:space="preserve">;</w:t>
      </w:r>
      <w:r/>
    </w:p>
    <w:p>
      <w:pPr>
        <w:pStyle w:val="627"/>
        <w:ind w:firstLine="709"/>
        <w:jc w:val="both"/>
        <w:spacing w:lineRule="auto" w:line="236"/>
        <w:tabs>
          <w:tab w:val="left" w:pos="993" w:leader="none"/>
          <w:tab w:val="left" w:pos="165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>
        <w:rPr>
          <w:sz w:val="26"/>
          <w:szCs w:val="26"/>
        </w:rPr>
        <w:t xml:space="preserve">представлены не все документы, предусмотренные пунктом 1</w:t>
      </w:r>
      <w:r>
        <w:rPr>
          <w:sz w:val="26"/>
          <w:szCs w:val="26"/>
        </w:rPr>
        <w:t xml:space="preserve">4</w:t>
      </w:r>
      <w:r>
        <w:rPr>
          <w:sz w:val="26"/>
          <w:szCs w:val="26"/>
        </w:rPr>
        <w:t xml:space="preserve"> настоящего административного регламента</w:t>
      </w:r>
      <w:r>
        <w:rPr>
          <w:sz w:val="26"/>
          <w:szCs w:val="26"/>
        </w:rPr>
      </w:r>
      <w:r/>
    </w:p>
    <w:p>
      <w:pPr>
        <w:pStyle w:val="627"/>
        <w:ind w:firstLine="709"/>
        <w:jc w:val="both"/>
        <w:spacing w:lineRule="auto" w:line="236"/>
        <w:tabs>
          <w:tab w:val="left" w:pos="993" w:leader="none"/>
          <w:tab w:val="left" w:pos="165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>
        <w:rPr>
          <w:sz w:val="26"/>
          <w:szCs w:val="26"/>
        </w:rPr>
        <w:t xml:space="preserve">заявитель представил документы, оформление</w:t>
      </w:r>
      <w:r>
        <w:rPr>
          <w:sz w:val="26"/>
          <w:szCs w:val="26"/>
        </w:rPr>
        <w:t xml:space="preserve"> и (или) способ предоставления</w:t>
      </w:r>
      <w:r>
        <w:rPr>
          <w:sz w:val="26"/>
          <w:szCs w:val="26"/>
        </w:rPr>
        <w:t xml:space="preserve"> которых не соответствует установленным требованиям (пункт 17-1</w:t>
      </w:r>
      <w:r>
        <w:rPr>
          <w:sz w:val="26"/>
          <w:szCs w:val="26"/>
        </w:rPr>
        <w:t xml:space="preserve">9</w:t>
      </w:r>
      <w:r>
        <w:rPr>
          <w:sz w:val="26"/>
          <w:szCs w:val="26"/>
        </w:rPr>
        <w:t xml:space="preserve"> настоящего административного регламента);</w:t>
      </w:r>
      <w:r>
        <w:rPr>
          <w:sz w:val="26"/>
          <w:szCs w:val="26"/>
        </w:rPr>
      </w:r>
      <w:r/>
    </w:p>
    <w:p>
      <w:pPr>
        <w:pStyle w:val="627"/>
        <w:ind w:firstLine="709"/>
        <w:jc w:val="both"/>
        <w:spacing w:lineRule="auto" w:line="236"/>
        <w:tabs>
          <w:tab w:val="left" w:pos="993" w:leader="none"/>
          <w:tab w:val="left" w:pos="165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4) т</w:t>
      </w:r>
      <w:r>
        <w:rPr>
          <w:sz w:val="26"/>
          <w:szCs w:val="26"/>
        </w:rPr>
        <w:t xml:space="preserve">екст документа написан неразборчиво; в документе присутствуют неоговоренные исправления; документы исполнены карандашом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21. Не допускается отказ в приеме документов, необходимых для предоставления муниципальной услуги, в случае если запрос заявителя подан в соответствии с информац</w:t>
      </w:r>
      <w:r>
        <w:rPr>
          <w:sz w:val="26"/>
          <w:szCs w:val="26"/>
        </w:rPr>
        <w:t xml:space="preserve">ией о сроках и порядке предоставления муниципальной услуги, размещенной на Архангельском региональном портале государственных и муниципальных услуг (функций), Едином портале государственных и муниципальных услуг (функций) и официальном сайте администрации </w:t>
      </w:r>
      <w:r>
        <w:rPr>
          <w:sz w:val="26"/>
          <w:szCs w:val="26"/>
        </w:rPr>
        <w:t xml:space="preserve">Каргопольского муниципального округа Архангельской области</w:t>
      </w:r>
      <w:r>
        <w:rPr>
          <w:sz w:val="26"/>
          <w:szCs w:val="26"/>
        </w:rPr>
        <w:t xml:space="preserve"> в </w:t>
      </w:r>
      <w:r>
        <w:rPr>
          <w:sz w:val="26"/>
          <w:szCs w:val="26"/>
        </w:rPr>
        <w:t xml:space="preserve"> информационно-телекоммуникационной сети «Интернет».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Не допускается повторный отказ в приеме документов, необходимых для предоставления муниципальной услуги, по основанию, предусмотренному подпунктом 2 пункта 2</w:t>
      </w:r>
      <w:r>
        <w:rPr>
          <w:sz w:val="26"/>
          <w:szCs w:val="26"/>
        </w:rPr>
        <w:t xml:space="preserve">0 настоящего административного регламента, если такой отказ приводит к нарушению требований, предусмотренных пунктом 4 части 1 статьи 7 Федерального закона от 27 июля 2010 года № 210-ФЗ «Об организации предоставления государственных и муниципальных услуг».</w:t>
      </w:r>
      <w:r/>
    </w:p>
    <w:p>
      <w:pPr>
        <w:pStyle w:val="633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7"/>
        <w:jc w:val="center"/>
        <w:tabs>
          <w:tab w:val="left" w:pos="426" w:leader="none"/>
        </w:tabs>
        <w:rPr>
          <w:b/>
          <w:bCs/>
          <w:sz w:val="26"/>
          <w:szCs w:val="26"/>
        </w:rPr>
        <w:outlineLvl w:val="2"/>
      </w:pPr>
      <w:r>
        <w:rPr>
          <w:b/>
          <w:bCs/>
          <w:sz w:val="26"/>
          <w:szCs w:val="26"/>
        </w:rPr>
        <w:t xml:space="preserve">2.3. Сроки при предоставлении муниципальной услуги</w:t>
      </w:r>
      <w:r>
        <w:rPr>
          <w:b/>
          <w:bCs/>
          <w:sz w:val="26"/>
          <w:szCs w:val="26"/>
        </w:rPr>
      </w:r>
      <w:r/>
    </w:p>
    <w:p>
      <w:pPr>
        <w:pStyle w:val="627"/>
        <w:jc w:val="center"/>
        <w:tabs>
          <w:tab w:val="left" w:pos="426" w:leader="none"/>
        </w:tabs>
        <w:rPr>
          <w:b/>
          <w:bCs/>
          <w:sz w:val="26"/>
          <w:szCs w:val="26"/>
        </w:rPr>
        <w:outlineLvl w:val="2"/>
      </w:pPr>
      <w:r>
        <w:rPr>
          <w:b/>
          <w:bCs/>
          <w:sz w:val="26"/>
          <w:szCs w:val="26"/>
        </w:rPr>
      </w:r>
      <w:r/>
    </w:p>
    <w:p>
      <w:pPr>
        <w:pStyle w:val="627"/>
        <w:ind w:firstLine="709"/>
        <w:jc w:val="both"/>
        <w:spacing w:lineRule="auto" w:line="234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22. Сроки выполнения отдельных административных процедур и действий:</w:t>
      </w:r>
      <w:r/>
    </w:p>
    <w:p>
      <w:pPr>
        <w:pStyle w:val="627"/>
        <w:ind w:firstLine="709"/>
        <w:jc w:val="both"/>
        <w:spacing w:lineRule="exact" w:line="15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7"/>
        <w:numPr>
          <w:ilvl w:val="0"/>
          <w:numId w:val="3"/>
        </w:numPr>
        <w:ind w:firstLine="709"/>
        <w:jc w:val="both"/>
        <w:spacing w:lineRule="auto" w:line="235"/>
        <w:tabs>
          <w:tab w:val="left" w:pos="993" w:leader="none"/>
          <w:tab w:val="left" w:pos="153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регистрация запроса заявителя – до 3 рабочих дней со дня поступления запроса заявителя;</w:t>
      </w:r>
      <w:r/>
    </w:p>
    <w:p>
      <w:pPr>
        <w:pStyle w:val="627"/>
        <w:ind w:firstLine="709"/>
        <w:jc w:val="both"/>
        <w:spacing w:lineRule="exact" w:line="13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7"/>
        <w:numPr>
          <w:ilvl w:val="0"/>
          <w:numId w:val="3"/>
        </w:numPr>
        <w:ind w:firstLine="709"/>
        <w:jc w:val="both"/>
        <w:spacing w:lineRule="auto" w:line="237"/>
        <w:tabs>
          <w:tab w:val="left" w:pos="993" w:leader="none"/>
          <w:tab w:val="left" w:pos="1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выдача уведомления об отказе в приеме документов, необходимых для предоставления муниципальной услуги – в течение </w:t>
      </w:r>
      <w:r>
        <w:rPr>
          <w:sz w:val="26"/>
          <w:szCs w:val="26"/>
        </w:rPr>
        <w:t xml:space="preserve">2</w:t>
      </w:r>
      <w:r>
        <w:rPr>
          <w:sz w:val="26"/>
          <w:szCs w:val="26"/>
        </w:rPr>
        <w:t xml:space="preserve">0</w:t>
      </w:r>
      <w:r>
        <w:rPr>
          <w:sz w:val="26"/>
          <w:szCs w:val="26"/>
        </w:rPr>
        <w:t xml:space="preserve"> рабочих дней со дня регистрации запроса заявителя;</w:t>
      </w:r>
      <w:r/>
    </w:p>
    <w:p>
      <w:pPr>
        <w:pStyle w:val="627"/>
        <w:numPr>
          <w:ilvl w:val="0"/>
          <w:numId w:val="3"/>
        </w:numPr>
        <w:ind w:firstLine="709"/>
        <w:jc w:val="both"/>
        <w:tabs>
          <w:tab w:val="left" w:pos="993" w:leader="none"/>
          <w:tab w:val="left" w:pos="140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рассмотрение обращения заявителя </w:t>
      </w:r>
      <w:r>
        <w:rPr>
          <w:sz w:val="26"/>
          <w:szCs w:val="26"/>
        </w:rPr>
        <w:t xml:space="preserve">5</w:t>
      </w:r>
      <w:r>
        <w:rPr>
          <w:sz w:val="26"/>
          <w:szCs w:val="26"/>
        </w:rPr>
        <w:t xml:space="preserve">4 дня;</w:t>
      </w:r>
      <w:r/>
    </w:p>
    <w:p>
      <w:pPr>
        <w:pStyle w:val="627"/>
        <w:ind w:firstLine="709"/>
        <w:jc w:val="both"/>
        <w:spacing w:lineRule="exact" w:line="13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7"/>
        <w:ind w:firstLine="709"/>
        <w:jc w:val="both"/>
        <w:spacing w:lineRule="auto" w:line="236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4) выдача результата предоставления муниципальной услуги заявителю </w:t>
      </w:r>
      <w:r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 xml:space="preserve">3 дня со дня принятия решения о предоставлении муниципальной услуги.</w:t>
      </w:r>
      <w:r/>
    </w:p>
    <w:p>
      <w:pPr>
        <w:pStyle w:val="627"/>
        <w:ind w:firstLine="709"/>
        <w:jc w:val="both"/>
        <w:spacing w:lineRule="exact" w:line="1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7"/>
        <w:ind w:firstLine="709"/>
        <w:jc w:val="both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23. Максимальный срок ожидания в очереди:</w:t>
      </w:r>
      <w:r/>
    </w:p>
    <w:p>
      <w:pPr>
        <w:pStyle w:val="627"/>
        <w:ind w:firstLine="709"/>
        <w:jc w:val="both"/>
        <w:spacing w:lineRule="exact" w:line="2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7"/>
        <w:numPr>
          <w:ilvl w:val="0"/>
          <w:numId w:val="4"/>
        </w:numPr>
        <w:ind w:firstLine="709"/>
        <w:jc w:val="both"/>
        <w:tabs>
          <w:tab w:val="left" w:pos="993" w:leader="none"/>
          <w:tab w:val="left" w:pos="144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при подаче запроса о предоставлении муниципальной услуги – </w:t>
      </w:r>
      <w:r>
        <w:rPr>
          <w:sz w:val="26"/>
          <w:szCs w:val="26"/>
        </w:rPr>
        <w:t xml:space="preserve">                          </w:t>
      </w:r>
      <w:r>
        <w:rPr>
          <w:sz w:val="26"/>
          <w:szCs w:val="26"/>
        </w:rPr>
        <w:t xml:space="preserve">до 15 минут;</w:t>
      </w:r>
      <w:r/>
    </w:p>
    <w:p>
      <w:pPr>
        <w:pStyle w:val="627"/>
        <w:ind w:firstLine="709"/>
        <w:jc w:val="both"/>
        <w:spacing w:lineRule="exact" w:line="12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7"/>
        <w:numPr>
          <w:ilvl w:val="0"/>
          <w:numId w:val="4"/>
        </w:numPr>
        <w:ind w:firstLine="709"/>
        <w:jc w:val="both"/>
        <w:spacing w:lineRule="auto" w:line="234"/>
        <w:tabs>
          <w:tab w:val="left" w:pos="993" w:leader="none"/>
          <w:tab w:val="left" w:pos="1411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при получении результата предоставления муниципальной услуги – </w:t>
      </w:r>
      <w:r>
        <w:rPr>
          <w:sz w:val="26"/>
          <w:szCs w:val="26"/>
        </w:rPr>
        <w:t xml:space="preserve">                      </w:t>
      </w:r>
      <w:r>
        <w:rPr>
          <w:sz w:val="26"/>
          <w:szCs w:val="26"/>
        </w:rPr>
        <w:t xml:space="preserve">до 15 минут.</w:t>
      </w:r>
      <w:r/>
    </w:p>
    <w:p>
      <w:pPr>
        <w:pStyle w:val="627"/>
        <w:ind w:firstLine="709"/>
        <w:jc w:val="both"/>
        <w:spacing w:lineRule="exact" w:line="2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7"/>
        <w:ind w:firstLine="709"/>
        <w:jc w:val="both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24. Общий срок предоставления муниципальной услуги:</w:t>
      </w:r>
      <w:r/>
    </w:p>
    <w:p>
      <w:pPr>
        <w:pStyle w:val="627"/>
        <w:ind w:firstLine="709"/>
        <w:jc w:val="both"/>
        <w:spacing w:lineRule="exact" w:line="12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7"/>
        <w:ind w:firstLine="709"/>
        <w:jc w:val="both"/>
        <w:spacing w:lineRule="auto" w:line="235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при поступлении запроса заявителя в электронной форме - до </w:t>
      </w:r>
      <w:r>
        <w:rPr>
          <w:sz w:val="26"/>
          <w:szCs w:val="26"/>
        </w:rPr>
        <w:t xml:space="preserve">6</w:t>
      </w:r>
      <w:r>
        <w:rPr>
          <w:sz w:val="26"/>
          <w:szCs w:val="26"/>
        </w:rPr>
        <w:t xml:space="preserve">0 дней со дня поступления запроса заявителя;</w:t>
      </w:r>
      <w:r/>
    </w:p>
    <w:p>
      <w:pPr>
        <w:pStyle w:val="627"/>
        <w:ind w:firstLine="709"/>
        <w:jc w:val="both"/>
        <w:spacing w:lineRule="exact" w:line="15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7"/>
        <w:ind w:firstLine="709"/>
        <w:jc w:val="both"/>
        <w:spacing w:lineRule="auto" w:line="234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при поступлении запроса заявителя иным способом – до </w:t>
      </w:r>
      <w:r>
        <w:rPr>
          <w:sz w:val="26"/>
          <w:szCs w:val="26"/>
        </w:rPr>
        <w:t xml:space="preserve">6</w:t>
      </w:r>
      <w:r>
        <w:rPr>
          <w:sz w:val="26"/>
          <w:szCs w:val="26"/>
        </w:rPr>
        <w:t xml:space="preserve">0 дней со дня поступления запроса заявителя.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</w:r>
      <w:r/>
    </w:p>
    <w:p>
      <w:pPr>
        <w:pStyle w:val="627"/>
        <w:jc w:val="center"/>
        <w:tabs>
          <w:tab w:val="left" w:pos="426" w:leader="none"/>
        </w:tabs>
        <w:rPr>
          <w:b/>
          <w:bCs/>
          <w:sz w:val="26"/>
          <w:szCs w:val="26"/>
        </w:rPr>
        <w:outlineLvl w:val="2"/>
      </w:pPr>
      <w:r>
        <w:rPr>
          <w:b/>
          <w:bCs/>
          <w:sz w:val="26"/>
          <w:szCs w:val="26"/>
        </w:rPr>
        <w:t xml:space="preserve">2.4. Основания для приостановления или отказа</w:t>
      </w:r>
      <w:r/>
    </w:p>
    <w:p>
      <w:pPr>
        <w:pStyle w:val="627"/>
        <w:jc w:val="center"/>
        <w:tabs>
          <w:tab w:val="left" w:pos="426" w:leader="none"/>
        </w:tabs>
        <w:rPr>
          <w:b/>
          <w:bCs/>
          <w:sz w:val="26"/>
          <w:szCs w:val="26"/>
        </w:rPr>
        <w:outlineLvl w:val="2"/>
      </w:pPr>
      <w:r>
        <w:rPr>
          <w:b/>
          <w:bCs/>
          <w:sz w:val="26"/>
          <w:szCs w:val="26"/>
        </w:rPr>
        <w:t xml:space="preserve">в предоставлении муниципальной услуги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</w:r>
      <w:r/>
    </w:p>
    <w:p>
      <w:pPr>
        <w:pStyle w:val="627"/>
        <w:ind w:firstLine="709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25. Основаниями для принятия решения администрации о приостановлении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предоставления муниципальной услуги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являются  следующие обстоятельства:</w:t>
      </w:r>
      <w:r>
        <w:rPr>
          <w:sz w:val="26"/>
          <w:szCs w:val="26"/>
        </w:rPr>
      </w:r>
      <w:r/>
    </w:p>
    <w:p>
      <w:pPr>
        <w:pStyle w:val="654"/>
        <w:ind w:firstLine="709"/>
        <w:jc w:val="both"/>
        <w:spacing w:after="0" w:afterAutospacing="0" w:before="0" w:beforeAutospacing="0"/>
        <w:rPr>
          <w:sz w:val="26"/>
          <w:szCs w:val="26"/>
        </w:rPr>
      </w:pPr>
      <w:r>
        <w:rPr>
          <w:sz w:val="26"/>
          <w:szCs w:val="26"/>
        </w:rPr>
        <w:t xml:space="preserve">1) определения, постановления или решения суда;</w:t>
      </w:r>
      <w:r/>
    </w:p>
    <w:p>
      <w:pPr>
        <w:pStyle w:val="654"/>
        <w:ind w:firstLine="709"/>
        <w:jc w:val="both"/>
        <w:spacing w:after="0" w:afterAutospacing="0" w:before="0" w:beforeAutospacing="0"/>
        <w:rPr>
          <w:sz w:val="26"/>
          <w:szCs w:val="26"/>
        </w:rPr>
      </w:pPr>
      <w:r>
        <w:rPr>
          <w:sz w:val="26"/>
          <w:szCs w:val="26"/>
        </w:rPr>
        <w:t xml:space="preserve">2) письменного заявления гражданина о приостановлении предоставления муниципальной услуги;</w:t>
      </w:r>
      <w:r/>
    </w:p>
    <w:p>
      <w:pPr>
        <w:pStyle w:val="654"/>
        <w:ind w:firstLine="709"/>
        <w:jc w:val="both"/>
        <w:spacing w:after="0" w:afterAutospacing="0" w:before="0" w:beforeAutospacing="0"/>
        <w:rPr>
          <w:sz w:val="26"/>
          <w:szCs w:val="26"/>
        </w:rPr>
      </w:pPr>
      <w:r>
        <w:rPr>
          <w:sz w:val="26"/>
          <w:szCs w:val="26"/>
        </w:rPr>
        <w:t xml:space="preserve">3) заявления граждан, претендующих и оспаривающих право на жилое помещение и его приватизацию;</w:t>
      </w:r>
      <w:r/>
    </w:p>
    <w:p>
      <w:pPr>
        <w:pStyle w:val="654"/>
        <w:ind w:firstLine="709"/>
        <w:jc w:val="both"/>
        <w:spacing w:after="0" w:afterAutospacing="0" w:before="0" w:beforeAutospacing="0"/>
        <w:rPr>
          <w:sz w:val="26"/>
          <w:szCs w:val="26"/>
        </w:rPr>
      </w:pPr>
      <w:r>
        <w:rPr>
          <w:sz w:val="26"/>
          <w:szCs w:val="26"/>
        </w:rPr>
        <w:t xml:space="preserve">4) обнаружение ошибки или противоречия в имеющихся сведениях, представленных заявителем.</w:t>
      </w:r>
      <w:r/>
    </w:p>
    <w:p>
      <w:pPr>
        <w:pStyle w:val="627"/>
        <w:ind w:firstLine="709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26. Основаниями для принятия решения администрации об отказе в </w:t>
      </w:r>
      <w:r>
        <w:rPr>
          <w:sz w:val="26"/>
          <w:szCs w:val="26"/>
        </w:rPr>
        <w:t xml:space="preserve">предоставлении </w:t>
      </w:r>
      <w:r>
        <w:rPr>
          <w:sz w:val="26"/>
          <w:szCs w:val="26"/>
        </w:rPr>
        <w:t xml:space="preserve">муниципальной услуги</w:t>
      </w:r>
      <w:r>
        <w:rPr>
          <w:sz w:val="26"/>
          <w:szCs w:val="26"/>
        </w:rPr>
        <w:t xml:space="preserve"> являются  следующие обстоятельства:</w:t>
      </w:r>
      <w:r>
        <w:rPr>
          <w:sz w:val="26"/>
          <w:szCs w:val="26"/>
        </w:rPr>
      </w:r>
      <w:r/>
    </w:p>
    <w:p>
      <w:pPr>
        <w:pStyle w:val="627"/>
        <w:ind w:firstLine="709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1) гражданин уже использовал свое право на приватизацию жилой площади;</w:t>
      </w:r>
      <w:r>
        <w:rPr>
          <w:sz w:val="26"/>
          <w:szCs w:val="26"/>
        </w:rPr>
      </w:r>
      <w:r/>
    </w:p>
    <w:p>
      <w:pPr>
        <w:pStyle w:val="627"/>
        <w:numPr>
          <w:ilvl w:val="1"/>
          <w:numId w:val="5"/>
        </w:numPr>
        <w:ind w:firstLine="709"/>
        <w:jc w:val="both"/>
        <w:tabs>
          <w:tab w:val="left" w:pos="993" w:leader="none"/>
          <w:tab w:val="left" w:pos="1662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предоставление документов, не соответствующих перечню, указанному в пункте 14 настоящего административного регламента;</w:t>
      </w:r>
      <w:r>
        <w:rPr>
          <w:sz w:val="26"/>
          <w:szCs w:val="26"/>
        </w:rPr>
      </w:r>
      <w:r/>
    </w:p>
    <w:p>
      <w:pPr>
        <w:pStyle w:val="627"/>
        <w:numPr>
          <w:ilvl w:val="1"/>
          <w:numId w:val="5"/>
        </w:numPr>
        <w:ind w:firstLine="709"/>
        <w:jc w:val="both"/>
        <w:tabs>
          <w:tab w:val="left" w:pos="993" w:leader="none"/>
          <w:tab w:val="left" w:pos="1662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предоставление заявителем документов, не подтверждающих право заявителя на приватизацию жилого помещения;</w:t>
      </w:r>
      <w:r>
        <w:rPr>
          <w:sz w:val="26"/>
          <w:szCs w:val="26"/>
        </w:rPr>
      </w:r>
      <w:r/>
    </w:p>
    <w:p>
      <w:pPr>
        <w:pStyle w:val="627"/>
        <w:numPr>
          <w:ilvl w:val="1"/>
          <w:numId w:val="5"/>
        </w:numPr>
        <w:ind w:firstLine="709"/>
        <w:jc w:val="both"/>
        <w:tabs>
          <w:tab w:val="left" w:pos="993" w:leader="none"/>
          <w:tab w:val="left" w:pos="1662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документы представлены лицом, не уполномоченным получателем муниципальной услуги на осуществление таких действий;</w:t>
      </w:r>
      <w:r>
        <w:rPr>
          <w:sz w:val="26"/>
          <w:szCs w:val="26"/>
        </w:rPr>
      </w:r>
      <w:r/>
    </w:p>
    <w:p>
      <w:pPr>
        <w:pStyle w:val="627"/>
        <w:numPr>
          <w:ilvl w:val="1"/>
          <w:numId w:val="5"/>
        </w:numPr>
        <w:ind w:firstLine="709"/>
        <w:jc w:val="both"/>
        <w:tabs>
          <w:tab w:val="left" w:pos="993" w:leader="none"/>
          <w:tab w:val="left" w:pos="1662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наличие в представленных документах недостов</w:t>
      </w:r>
      <w:r>
        <w:rPr>
          <w:sz w:val="26"/>
          <w:szCs w:val="26"/>
        </w:rPr>
        <w:t xml:space="preserve">ерной или искаженной информации;</w:t>
      </w:r>
      <w:r>
        <w:rPr>
          <w:sz w:val="26"/>
          <w:szCs w:val="26"/>
        </w:rPr>
      </w:r>
      <w:r/>
    </w:p>
    <w:p>
      <w:pPr>
        <w:pStyle w:val="627"/>
        <w:numPr>
          <w:ilvl w:val="1"/>
          <w:numId w:val="5"/>
        </w:numPr>
        <w:ind w:firstLine="709"/>
        <w:jc w:val="both"/>
        <w:tabs>
          <w:tab w:val="left" w:pos="426" w:leader="none"/>
          <w:tab w:val="left" w:pos="851" w:leader="none"/>
          <w:tab w:val="left" w:pos="993" w:leader="none"/>
        </w:tabs>
        <w:rPr>
          <w:sz w:val="26"/>
          <w:szCs w:val="26"/>
        </w:rPr>
        <w:outlineLvl w:val="2"/>
      </w:pPr>
      <w:r>
        <w:rPr>
          <w:rStyle w:val="655"/>
          <w:i w:val="false"/>
          <w:sz w:val="26"/>
          <w:szCs w:val="26"/>
        </w:rPr>
        <w:t xml:space="preserve">жилое</w:t>
      </w:r>
      <w:r>
        <w:rPr>
          <w:sz w:val="26"/>
          <w:szCs w:val="26"/>
        </w:rPr>
        <w:t xml:space="preserve"> помещение</w:t>
      </w:r>
      <w:r>
        <w:rPr>
          <w:sz w:val="26"/>
          <w:szCs w:val="26"/>
        </w:rPr>
        <w:t xml:space="preserve">, нахо</w:t>
      </w:r>
      <w:r>
        <w:rPr>
          <w:sz w:val="26"/>
          <w:szCs w:val="26"/>
        </w:rPr>
        <w:t xml:space="preserve">дится</w:t>
      </w:r>
      <w:r>
        <w:rPr>
          <w:sz w:val="26"/>
          <w:szCs w:val="26"/>
        </w:rPr>
        <w:t xml:space="preserve"> в аварийном состоянии</w:t>
      </w:r>
      <w:r>
        <w:rPr>
          <w:sz w:val="26"/>
          <w:szCs w:val="26"/>
        </w:rPr>
        <w:t xml:space="preserve"> или</w:t>
      </w:r>
      <w:r>
        <w:rPr>
          <w:sz w:val="26"/>
          <w:szCs w:val="26"/>
        </w:rPr>
        <w:t xml:space="preserve"> в общежити</w:t>
      </w:r>
      <w:r>
        <w:rPr>
          <w:sz w:val="26"/>
          <w:szCs w:val="26"/>
        </w:rPr>
        <w:t xml:space="preserve">и;</w:t>
      </w:r>
      <w:r>
        <w:rPr>
          <w:sz w:val="26"/>
          <w:szCs w:val="26"/>
        </w:rPr>
      </w:r>
      <w:r/>
    </w:p>
    <w:p>
      <w:pPr>
        <w:pStyle w:val="627"/>
        <w:numPr>
          <w:ilvl w:val="1"/>
          <w:numId w:val="5"/>
        </w:numPr>
        <w:ind w:firstLine="709"/>
        <w:jc w:val="both"/>
        <w:tabs>
          <w:tab w:val="left" w:pos="426" w:leader="none"/>
          <w:tab w:val="left" w:pos="851" w:leader="none"/>
          <w:tab w:val="left" w:pos="993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жилое помещение не находится в муниципальной собственности;</w:t>
      </w:r>
      <w:r>
        <w:rPr>
          <w:sz w:val="26"/>
          <w:szCs w:val="26"/>
        </w:rPr>
      </w:r>
      <w:r/>
    </w:p>
    <w:p>
      <w:pPr>
        <w:pStyle w:val="627"/>
        <w:numPr>
          <w:ilvl w:val="1"/>
          <w:numId w:val="5"/>
        </w:numPr>
        <w:ind w:firstLine="709"/>
        <w:jc w:val="both"/>
        <w:tabs>
          <w:tab w:val="left" w:pos="426" w:leader="none"/>
          <w:tab w:val="left" w:pos="851" w:leader="none"/>
          <w:tab w:val="left" w:pos="993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объект приватизации не подлежит передаче в собственность граждан на основании статьи 4 </w:t>
      </w:r>
      <w:r>
        <w:rPr>
          <w:sz w:val="26"/>
          <w:szCs w:val="26"/>
        </w:rPr>
        <w:t xml:space="preserve">Закона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Российской Федерации</w:t>
      </w:r>
      <w:r>
        <w:rPr>
          <w:sz w:val="26"/>
          <w:szCs w:val="26"/>
        </w:rPr>
        <w:t xml:space="preserve"> от 04.07.1991 № 1541-1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«О приватизации жилищного фонда в Российской Федерации»</w:t>
      </w:r>
      <w:r>
        <w:rPr>
          <w:sz w:val="26"/>
          <w:szCs w:val="26"/>
        </w:rPr>
        <w:t xml:space="preserve">;</w:t>
      </w:r>
      <w:r>
        <w:rPr>
          <w:sz w:val="26"/>
          <w:szCs w:val="26"/>
        </w:rPr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27. </w:t>
      </w:r>
      <w:r>
        <w:rPr>
          <w:sz w:val="26"/>
          <w:szCs w:val="26"/>
        </w:rPr>
        <w:t xml:space="preserve">Не допускается отказ в предоставлении муниципальной услуги в случае, если запрос заявителя подан в соответст</w:t>
      </w:r>
      <w:r>
        <w:rPr>
          <w:sz w:val="26"/>
          <w:szCs w:val="26"/>
        </w:rPr>
        <w:t xml:space="preserve">вии с информацией о сроках и порядке предоставления муниципальной услуги, размещенной на Архангельском региональном портале государственных и муниципальных услуг (функций), Едином портале государственных и муниципальных услуг (функций) и официальном сайте </w:t>
      </w:r>
      <w:r>
        <w:rPr>
          <w:sz w:val="26"/>
          <w:szCs w:val="26"/>
        </w:rPr>
        <w:t xml:space="preserve">администрации </w:t>
      </w:r>
      <w:r>
        <w:rPr>
          <w:sz w:val="26"/>
          <w:szCs w:val="26"/>
        </w:rPr>
        <w:t xml:space="preserve">Каргопольского муниципального округа Архангельской области</w:t>
      </w:r>
      <w:r>
        <w:rPr>
          <w:sz w:val="26"/>
          <w:szCs w:val="26"/>
        </w:rPr>
        <w:t xml:space="preserve"> в информационно-телекоммуникационной сети «Интернет».</w:t>
      </w:r>
      <w:r>
        <w:rPr>
          <w:sz w:val="26"/>
          <w:szCs w:val="26"/>
        </w:rPr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Не допускается отказ в предоставлении м</w:t>
      </w:r>
      <w:r>
        <w:rPr>
          <w:sz w:val="26"/>
          <w:szCs w:val="26"/>
        </w:rPr>
        <w:t xml:space="preserve">униципальной услуги по основаниям, предусмотренным пунктом </w:t>
      </w:r>
      <w:r>
        <w:rPr>
          <w:sz w:val="26"/>
          <w:szCs w:val="26"/>
        </w:rPr>
        <w:t xml:space="preserve">26 настоящего административного регламента, если такой отказ приводит к нарушению требований, предусмотренных пунктом 4 части 1 статьи 7 Федерального закона от 27 июля 2010 года № 210-ФЗ «Об организации предоставления государственных и муниципальных услуг»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</w:r>
      <w:r/>
    </w:p>
    <w:p>
      <w:pPr>
        <w:pStyle w:val="627"/>
        <w:jc w:val="center"/>
        <w:tabs>
          <w:tab w:val="left" w:pos="426" w:leader="none"/>
        </w:tabs>
        <w:rPr>
          <w:b/>
          <w:bCs/>
          <w:sz w:val="26"/>
          <w:szCs w:val="26"/>
        </w:rPr>
        <w:outlineLvl w:val="2"/>
      </w:pPr>
      <w:r>
        <w:rPr>
          <w:b/>
          <w:bCs/>
          <w:sz w:val="26"/>
          <w:szCs w:val="26"/>
        </w:rPr>
        <w:t xml:space="preserve">2.5. Плата, взимаемая с заявителя при</w:t>
      </w:r>
      <w:r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предоставлении муниципальной услуги</w:t>
      </w:r>
      <w:r/>
    </w:p>
    <w:p>
      <w:pPr>
        <w:pStyle w:val="627"/>
        <w:ind w:firstLine="709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</w:r>
      <w:r/>
    </w:p>
    <w:p>
      <w:pPr>
        <w:pStyle w:val="627"/>
        <w:ind w:firstLine="709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28. За предоставление муниципальной услуги плата</w:t>
      </w:r>
      <w:r>
        <w:rPr>
          <w:sz w:val="26"/>
          <w:szCs w:val="26"/>
        </w:rPr>
        <w:t xml:space="preserve"> не взимается</w:t>
      </w:r>
      <w:r>
        <w:rPr>
          <w:sz w:val="26"/>
          <w:szCs w:val="26"/>
        </w:rPr>
        <w:t xml:space="preserve">.</w:t>
      </w:r>
      <w:r/>
    </w:p>
    <w:p>
      <w:pPr>
        <w:pStyle w:val="627"/>
        <w:ind w:firstLine="709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</w:r>
      <w:r/>
    </w:p>
    <w:p>
      <w:pPr>
        <w:pStyle w:val="627"/>
        <w:ind w:firstLine="709"/>
        <w:jc w:val="center"/>
        <w:tabs>
          <w:tab w:val="left" w:pos="426" w:leader="none"/>
        </w:tabs>
        <w:rPr>
          <w:b/>
          <w:bCs/>
          <w:sz w:val="26"/>
          <w:szCs w:val="26"/>
        </w:rPr>
        <w:outlineLvl w:val="2"/>
      </w:pPr>
      <w:r>
        <w:rPr>
          <w:b/>
          <w:bCs/>
          <w:sz w:val="26"/>
          <w:szCs w:val="26"/>
        </w:rPr>
        <w:t xml:space="preserve">2.6. Результаты предоставления муниципальной услуги</w:t>
      </w:r>
      <w:r/>
    </w:p>
    <w:p>
      <w:pPr>
        <w:pStyle w:val="627"/>
        <w:ind w:firstLine="709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</w:r>
      <w:r/>
    </w:p>
    <w:p>
      <w:pPr>
        <w:pStyle w:val="627"/>
        <w:ind w:firstLine="709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29</w:t>
      </w:r>
      <w:r>
        <w:rPr>
          <w:sz w:val="26"/>
          <w:szCs w:val="26"/>
        </w:rPr>
        <w:t xml:space="preserve">. Результатами предоставления муниципальной услуги являются:</w:t>
      </w:r>
      <w:r/>
    </w:p>
    <w:p>
      <w:pPr>
        <w:pStyle w:val="627"/>
        <w:ind w:firstLine="709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1) </w:t>
      </w:r>
      <w:r>
        <w:rPr>
          <w:sz w:val="26"/>
          <w:szCs w:val="26"/>
        </w:rPr>
        <w:t xml:space="preserve">договор передачи квартиры в собственность</w:t>
      </w:r>
      <w:r>
        <w:rPr>
          <w:sz w:val="26"/>
          <w:szCs w:val="26"/>
        </w:rPr>
        <w:t xml:space="preserve">;</w:t>
      </w:r>
      <w:r>
        <w:rPr>
          <w:sz w:val="26"/>
          <w:szCs w:val="26"/>
        </w:rPr>
      </w:r>
      <w:r/>
    </w:p>
    <w:p>
      <w:pPr>
        <w:pStyle w:val="627"/>
        <w:ind w:firstLine="709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2) </w:t>
      </w:r>
      <w:r>
        <w:rPr>
          <w:sz w:val="26"/>
          <w:szCs w:val="26"/>
        </w:rPr>
        <w:t xml:space="preserve">отказ в предоставлении муниципальной услуги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pStyle w:val="627"/>
        <w:ind w:firstLine="709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</w:r>
      <w:r/>
    </w:p>
    <w:p>
      <w:pPr>
        <w:pStyle w:val="627"/>
        <w:ind w:firstLine="709"/>
        <w:jc w:val="center"/>
        <w:tabs>
          <w:tab w:val="left" w:pos="426" w:leader="none"/>
        </w:tabs>
        <w:rPr>
          <w:b/>
          <w:bCs/>
          <w:sz w:val="26"/>
          <w:szCs w:val="26"/>
        </w:rPr>
        <w:outlineLvl w:val="2"/>
      </w:pPr>
      <w:r>
        <w:rPr>
          <w:b/>
          <w:bCs/>
          <w:sz w:val="26"/>
          <w:szCs w:val="26"/>
        </w:rPr>
        <w:t xml:space="preserve">2.7. Требования к местам предоставления</w:t>
      </w:r>
      <w:r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муниципальной услуги</w:t>
      </w:r>
      <w:r>
        <w:rPr>
          <w:b/>
          <w:bCs/>
          <w:sz w:val="26"/>
          <w:szCs w:val="26"/>
        </w:rPr>
      </w:r>
      <w:r/>
    </w:p>
    <w:p>
      <w:pPr>
        <w:pStyle w:val="627"/>
        <w:ind w:firstLine="709"/>
        <w:jc w:val="center"/>
        <w:tabs>
          <w:tab w:val="left" w:pos="426" w:leader="none"/>
        </w:tabs>
        <w:rPr>
          <w:b/>
          <w:bCs/>
          <w:sz w:val="26"/>
          <w:szCs w:val="26"/>
        </w:rPr>
        <w:outlineLvl w:val="2"/>
      </w:pPr>
      <w:r>
        <w:rPr>
          <w:b/>
          <w:bCs/>
          <w:sz w:val="26"/>
          <w:szCs w:val="26"/>
        </w:rPr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30</w:t>
      </w:r>
      <w:r>
        <w:rPr>
          <w:sz w:val="26"/>
          <w:szCs w:val="26"/>
        </w:rPr>
        <w:t xml:space="preserve">. Помещения администрации, предназначенные для предоставления муниципальной услуги, обозначаются соответствующими табличками с указанием номера кабинета, названия соответствующего </w:t>
      </w:r>
      <w:r>
        <w:rPr>
          <w:sz w:val="26"/>
          <w:szCs w:val="26"/>
        </w:rPr>
        <w:t xml:space="preserve">отдела</w:t>
      </w:r>
      <w:r>
        <w:rPr>
          <w:sz w:val="26"/>
          <w:szCs w:val="26"/>
        </w:rPr>
        <w:t xml:space="preserve"> администрации (при наличии), фамилий, имен и отчеств муниципальных служащих, организующих предоставление муниципальной услуги, мест приема и выдачи документов, мест информирования заявителей.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Прием заявителей осуществляется в рабочих кабинетах </w:t>
      </w:r>
      <w:r>
        <w:rPr>
          <w:sz w:val="26"/>
          <w:szCs w:val="26"/>
        </w:rPr>
        <w:t xml:space="preserve">Отдела </w:t>
      </w:r>
      <w:r>
        <w:rPr>
          <w:sz w:val="26"/>
          <w:szCs w:val="26"/>
        </w:rPr>
        <w:t xml:space="preserve">администрации.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Для ожидания приема отводятся места, оснащенные стульями и столами для возможности оформления документов.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В местах информирования заявителей размещаются информационные стенды с информацией, предусмотренной пунктом 8 настоящего административного регламента.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31</w:t>
      </w:r>
      <w:r>
        <w:rPr>
          <w:sz w:val="26"/>
          <w:szCs w:val="26"/>
        </w:rPr>
        <w:t xml:space="preserve">. Помещения, предназначенные для предоставления муниципальной услуги, должны удовлетворять </w:t>
      </w:r>
      <w:r>
        <w:rPr>
          <w:sz w:val="26"/>
          <w:szCs w:val="26"/>
        </w:rPr>
        <w:t xml:space="preserve">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инвалидов, включая: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условия беспрепятственного доступа к помещениям администрации и предоставляемой в них муниципальной услуге;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возможность </w:t>
      </w:r>
      <w:r>
        <w:rPr>
          <w:sz w:val="26"/>
          <w:szCs w:val="26"/>
        </w:rPr>
        <w:t xml:space="preserve">с помощью служащих, организующих предоставление муниципальной услуги</w:t>
      </w:r>
      <w:r>
        <w:rPr>
          <w:sz w:val="26"/>
          <w:szCs w:val="26"/>
        </w:rPr>
        <w:t xml:space="preserve"> передвижения по зданию, в котором расположены помещения администрации, в целях доступа к месту предоставления муниципальной услуги, входа в такое здание и выхода из него;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возможность посадки в транспортное средство и высадки из него перед входом в здание, в котором расположены помещения администрации, предназначенные для предоставления муниципальной услуги, в том числе с использованием кресла-коляски;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сопровождение инвалидов, имеющих стойкие расстройства функции зрения и самостоятельного передвижения, и оказание им помощи в здании, в котором расположения помещения администрации, предназначенные для предоставления муниципальной услуги;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к помещениям администрации и предоставляемой в них муниципальной услуге с учетом ограничений их жизнедеятельности;</w:t>
      </w:r>
      <w:r>
        <w:rPr>
          <w:sz w:val="26"/>
          <w:szCs w:val="26"/>
        </w:rPr>
      </w:r>
      <w:r/>
    </w:p>
    <w:p>
      <w:pPr>
        <w:pStyle w:val="627"/>
        <w:ind w:firstLine="720"/>
        <w:jc w:val="both"/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дублирова</w:t>
      </w:r>
      <w:r>
        <w:rPr>
          <w:sz w:val="26"/>
          <w:szCs w:val="26"/>
        </w:rPr>
        <w:t xml:space="preserve">ние необходимой для получения муниципальной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тифлосурдопереводчика;</w:t>
      </w:r>
      <w:r/>
    </w:p>
    <w:p>
      <w:pPr>
        <w:pStyle w:val="627"/>
        <w:ind w:firstLine="720"/>
        <w:jc w:val="both"/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допуск собаки-проводника в здание, в котором расположены помещения адми</w:t>
      </w:r>
      <w:r>
        <w:rPr>
          <w:sz w:val="26"/>
          <w:szCs w:val="26"/>
        </w:rPr>
        <w:t xml:space="preserve">нистрации, предназначенные для предоставления муниципальной услуги, при наличии документа, подтверждающего специальное обучение собаки-проводника и выданного по форме и в порядке, которые определены уполномоченным федеральным органом исполнительной власти;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оказание инвалидам необходимой помо</w:t>
      </w:r>
      <w:r>
        <w:rPr>
          <w:sz w:val="26"/>
          <w:szCs w:val="26"/>
        </w:rPr>
        <w:t xml:space="preserve">щи в доступной для них форме в уяснении порядка предоставления муниципальной услуги, в оформлении предусмотренных настоящим административным регламентом документов, в совершении ими других необходимых для получения результата муниципальной услуги действий;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оказание служащими, организующими предоставление муниципальной услуги, помощи инвалидам в преодолении барьеров, мешающих получению ими муниципальной услуги наравне с другими лицами.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32</w:t>
      </w:r>
      <w:r>
        <w:rPr>
          <w:sz w:val="26"/>
          <w:szCs w:val="26"/>
        </w:rPr>
        <w:t xml:space="preserve">. Помещения многоф</w:t>
      </w:r>
      <w:r>
        <w:rPr>
          <w:sz w:val="26"/>
          <w:szCs w:val="26"/>
        </w:rPr>
        <w:t xml:space="preserve">ункционального центра предоставления государственных и муниципальных услуг и (или) привлекаемых им организаций, предназначенные для предоставления муниципальной услуги, должны соответствовать требованиям комфортности и доступности для получателей государст</w:t>
      </w:r>
      <w:r>
        <w:rPr>
          <w:sz w:val="26"/>
          <w:szCs w:val="26"/>
        </w:rPr>
        <w:t xml:space="preserve">венных и муниципальных услуг, установленным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 декабря 2012 года № 1376.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</w:r>
      <w:r/>
    </w:p>
    <w:p>
      <w:pPr>
        <w:pStyle w:val="627"/>
        <w:jc w:val="center"/>
        <w:tabs>
          <w:tab w:val="left" w:pos="426" w:leader="none"/>
        </w:tabs>
        <w:rPr>
          <w:b/>
          <w:bCs/>
          <w:sz w:val="26"/>
          <w:szCs w:val="26"/>
        </w:rPr>
        <w:outlineLvl w:val="2"/>
      </w:pPr>
      <w:r>
        <w:rPr>
          <w:b/>
          <w:bCs/>
          <w:sz w:val="26"/>
          <w:szCs w:val="26"/>
        </w:rPr>
        <w:t xml:space="preserve">2.8. Показатели доступности и качества</w:t>
      </w:r>
      <w:r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муниципальной услуги</w:t>
      </w:r>
      <w:r>
        <w:rPr>
          <w:b/>
          <w:bCs/>
          <w:sz w:val="26"/>
          <w:szCs w:val="26"/>
        </w:rPr>
      </w:r>
      <w:r/>
    </w:p>
    <w:p>
      <w:pPr>
        <w:pStyle w:val="627"/>
        <w:jc w:val="center"/>
        <w:tabs>
          <w:tab w:val="left" w:pos="426" w:leader="none"/>
        </w:tabs>
        <w:rPr>
          <w:b/>
          <w:bCs/>
          <w:sz w:val="26"/>
          <w:szCs w:val="26"/>
        </w:rPr>
        <w:outlineLvl w:val="2"/>
      </w:pPr>
      <w:r>
        <w:rPr>
          <w:b/>
          <w:bCs/>
          <w:sz w:val="26"/>
          <w:szCs w:val="26"/>
        </w:rPr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33</w:t>
      </w:r>
      <w:r>
        <w:rPr>
          <w:sz w:val="26"/>
          <w:szCs w:val="26"/>
        </w:rPr>
        <w:t xml:space="preserve">. Показателями доступности муниципальной услуги являются: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1) предоставление заявителям информации о правилах предоставления муниципальной услуги в соответствии с подразделом 1.3 настоящего административного регламента;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2) обеспечение заявителям возможности обращения за предоставлением муниципальной услуги через представителя;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3) установление сокращенных сроков предоставления муниципальной услуги;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4) обеспечение заявителям возможности взаимодействия с администрацией в электронной форме через Архангельский региональный портал государственных и муниципальных услуг (функций) и Единый портал государственных и муниципальных услуг (функций):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запись на прием в администрацию для подачи запросов о предоставлении муниципальной услуги (заявлений с прилагаемыми к ним документами);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размещение на Архангельском региональном портале г</w:t>
      </w:r>
      <w:r>
        <w:rPr>
          <w:sz w:val="26"/>
          <w:szCs w:val="26"/>
        </w:rPr>
        <w:t xml:space="preserve">осударственных и муниципальных услуг (функций) и Едином портале государственных и муниципальных услуг (функций) форм документов, необходимых для предоставления муниципальной услуги, и обеспечение возможности их копирования и заполнения в электронной форме;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обеспечение заявителям возможности направлять запросы о предоставлении муниципальной услуги (заявления с прилагаемыми к ним документами) в электронной форме, прием и регистрация этих запросов администрацией;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обеспечение заявителям возможности осуществлять с использованием Архангельского регионального портала государственных и муниципальных услуг (функций) и Единого портала государственных и муниципальных услуг (функций) мониторинг хода движения дела заявителя;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обеспече</w:t>
      </w:r>
      <w:r>
        <w:rPr>
          <w:sz w:val="26"/>
          <w:szCs w:val="26"/>
        </w:rPr>
        <w:t xml:space="preserve">ние заявителям возможности получения результатов предоставления муниципальной услуги в электронной форме на Архангельском региональном портале государственных и муниципальных услуг (функций) и Едином портале государственных и муниципальных услуг (функций);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5) предоставление заявителям возможности получения муниципальной услуги в многофункциональном центре предоставления государственных и муниципальных услуг и (или) привлекаемых им организациях;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6) безвозмездность предоставления муниципальной услуги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pStyle w:val="633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34</w:t>
      </w:r>
      <w:r>
        <w:rPr>
          <w:sz w:val="26"/>
          <w:szCs w:val="26"/>
        </w:rPr>
        <w:t xml:space="preserve">. Показателями качества муниципальной услуги являются: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1) отсутствие случаев нарушения сроков при предоставлении муниципальной услуги;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2) отсутствие случаев удовлетворения в судебном порядке заявлений заявителей, оспаривающих решения и действия (бездействие) администрации, ее должностных лиц, муниципальных служащих;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3) отсутствие случаев назначения административных наказаний в отношении должностных лиц, муниципальных служащих администрации за нарушение законодательства об организации предоставления государственных и муниципальных услуг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</w:r>
      <w:r/>
    </w:p>
    <w:p>
      <w:pPr>
        <w:pStyle w:val="627"/>
        <w:jc w:val="center"/>
        <w:tabs>
          <w:tab w:val="left" w:pos="426" w:leader="none"/>
        </w:tabs>
        <w:rPr>
          <w:b/>
          <w:bCs/>
          <w:sz w:val="26"/>
          <w:szCs w:val="26"/>
        </w:rPr>
        <w:outlineLvl w:val="2"/>
      </w:pPr>
      <w:r>
        <w:rPr>
          <w:b/>
          <w:bCs/>
          <w:sz w:val="26"/>
          <w:szCs w:val="26"/>
          <w:lang w:val="en-US"/>
        </w:rPr>
        <w:t xml:space="preserve">III</w:t>
      </w:r>
      <w:r>
        <w:rPr>
          <w:b/>
          <w:bCs/>
          <w:sz w:val="26"/>
          <w:szCs w:val="26"/>
        </w:rPr>
        <w:t xml:space="preserve">. Административные процедуры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</w:r>
      <w:r/>
    </w:p>
    <w:p>
      <w:pPr>
        <w:pStyle w:val="627"/>
        <w:jc w:val="center"/>
        <w:tabs>
          <w:tab w:val="left" w:pos="426" w:leader="none"/>
        </w:tabs>
        <w:rPr>
          <w:b/>
          <w:bCs/>
          <w:sz w:val="26"/>
          <w:szCs w:val="26"/>
        </w:rPr>
        <w:outlineLvl w:val="2"/>
      </w:pPr>
      <w:r>
        <w:rPr>
          <w:b/>
          <w:bCs/>
          <w:sz w:val="26"/>
          <w:szCs w:val="26"/>
        </w:rPr>
        <w:t xml:space="preserve">3.1. Регистрация запроса заявителя о предоставлении</w:t>
      </w:r>
      <w:r/>
    </w:p>
    <w:p>
      <w:pPr>
        <w:pStyle w:val="627"/>
        <w:jc w:val="center"/>
        <w:tabs>
          <w:tab w:val="left" w:pos="426" w:leader="none"/>
        </w:tabs>
        <w:rPr>
          <w:b/>
          <w:bCs/>
          <w:sz w:val="26"/>
          <w:szCs w:val="26"/>
        </w:rPr>
        <w:outlineLvl w:val="2"/>
      </w:pPr>
      <w:r>
        <w:rPr>
          <w:b/>
          <w:bCs/>
          <w:sz w:val="26"/>
          <w:szCs w:val="26"/>
        </w:rPr>
        <w:t xml:space="preserve">муниципальной услуги</w:t>
      </w:r>
      <w:r>
        <w:rPr>
          <w:b/>
          <w:bCs/>
          <w:sz w:val="26"/>
          <w:szCs w:val="26"/>
        </w:rPr>
      </w:r>
      <w:r/>
    </w:p>
    <w:p>
      <w:pPr>
        <w:pStyle w:val="627"/>
        <w:jc w:val="center"/>
        <w:tabs>
          <w:tab w:val="left" w:pos="426" w:leader="none"/>
        </w:tabs>
        <w:rPr>
          <w:b/>
          <w:bCs/>
          <w:sz w:val="26"/>
          <w:szCs w:val="26"/>
        </w:rPr>
        <w:outlineLvl w:val="2"/>
      </w:pPr>
      <w:r>
        <w:rPr>
          <w:b/>
          <w:bCs/>
          <w:sz w:val="26"/>
          <w:szCs w:val="26"/>
        </w:rPr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35</w:t>
      </w:r>
      <w:r>
        <w:rPr>
          <w:sz w:val="26"/>
          <w:szCs w:val="26"/>
        </w:rPr>
        <w:t xml:space="preserve">. Основанием для начала предоставления муниципальной услуги является получение администрацией запроса заявителя о предоставлении муниципальной услуги (подраздел 2.1 настоящего административного регламента).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М</w:t>
      </w:r>
      <w:r>
        <w:rPr>
          <w:sz w:val="26"/>
          <w:szCs w:val="26"/>
        </w:rPr>
        <w:t xml:space="preserve">униципальный служащий администрации, ответственный за прием документов, в срок, указанный в подпункте 1 пункта 22 настоящего административного регламента</w:t>
      </w:r>
      <w:r>
        <w:rPr>
          <w:sz w:val="26"/>
          <w:szCs w:val="26"/>
        </w:rPr>
        <w:t xml:space="preserve"> регистрирует запрос заявителя. Муниципальный служащий, ответственный за рассмотрение запроса заявителя</w:t>
      </w:r>
      <w:r>
        <w:rPr>
          <w:sz w:val="26"/>
          <w:szCs w:val="26"/>
        </w:rPr>
        <w:t xml:space="preserve">, проверяет полноту и правильность оформления полученных документов и устанавливает наличие или отсутствие оснований для отказа в приеме документов, необходимых для предоставления муниципальной услуги (пункт 20 настоящего административного регламента).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Запросы заявителей, поступи</w:t>
      </w:r>
      <w:r>
        <w:rPr>
          <w:sz w:val="26"/>
          <w:szCs w:val="26"/>
        </w:rPr>
        <w:t xml:space="preserve">вшие в администрацию в электронной форме во внерабочее время, подлежат рассмотрению в целях их регистрации или принятия решения об отказе в приеме документов в начале очередного рабочего дня до рассмотрения запросов заявителей, поступающих иными способами.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36</w:t>
      </w:r>
      <w:r>
        <w:rPr>
          <w:sz w:val="26"/>
          <w:szCs w:val="26"/>
        </w:rPr>
        <w:t xml:space="preserve">. В случае наличия оснований для отказа в приеме документов (пункт 20 настоящего административного регламента) муниципальный служащий администрации, ответственный за </w:t>
      </w:r>
      <w:r>
        <w:rPr>
          <w:sz w:val="26"/>
          <w:szCs w:val="26"/>
        </w:rPr>
        <w:t xml:space="preserve">рассмотрение запроса заявителя</w:t>
      </w:r>
      <w:r>
        <w:rPr>
          <w:sz w:val="26"/>
          <w:szCs w:val="26"/>
        </w:rPr>
        <w:t xml:space="preserve">, подготавливает уведомление об этом. В уведомлении указывается конкретное основание для отказа в приеме документов с разъяснением, в чем оно </w:t>
      </w:r>
      <w:r>
        <w:rPr>
          <w:sz w:val="26"/>
          <w:szCs w:val="26"/>
        </w:rPr>
        <w:t xml:space="preserve">состоит, а также в случаях, предусмотренных подпунктами 2 и 3 пункта 20 настоящего административного регламента, перечень недостающих документов и (или) документов, оформление и (или) способ представления которых не соответствует установленным требованиям.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Уведомление об отказе в приеме документов подписывается </w:t>
      </w:r>
      <w:r>
        <w:rPr>
          <w:sz w:val="26"/>
          <w:szCs w:val="26"/>
        </w:rPr>
        <w:t xml:space="preserve">г</w:t>
      </w:r>
      <w:r>
        <w:rPr>
          <w:sz w:val="26"/>
          <w:szCs w:val="26"/>
        </w:rPr>
        <w:t xml:space="preserve">лавой </w:t>
      </w:r>
      <w:r>
        <w:rPr>
          <w:sz w:val="26"/>
          <w:szCs w:val="26"/>
        </w:rPr>
        <w:t xml:space="preserve">Каргопольского муниципального округа Архангельской области</w:t>
      </w:r>
      <w:r>
        <w:rPr>
          <w:sz w:val="26"/>
          <w:szCs w:val="26"/>
        </w:rPr>
        <w:t xml:space="preserve"> и вручается заявителю лично (в случае его явки) либо направляется заявителю: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почтовым отправлением – если заявитель обратился за получением муниципальной услуги лично в администрацию или посредством почтового отправления. При этом заявителю возвращаются представленные им документы;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через Архангельский региональный портал государственных и муниципальных услуг (функций) или Единый портал государс</w:t>
      </w:r>
      <w:r>
        <w:rPr>
          <w:sz w:val="26"/>
          <w:szCs w:val="26"/>
        </w:rPr>
        <w:t xml:space="preserve">твенных и муниципальных услуг (функций) – если заявитель обратился за получением муниципальной услуги через Архангельский региональный портал государственных и муниципальных услуг (функций) или Единый портал государственных и муниципальных услуг (функций);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через многофункциональный центр предоставления г</w:t>
      </w:r>
      <w:r>
        <w:rPr>
          <w:sz w:val="26"/>
          <w:szCs w:val="26"/>
        </w:rPr>
        <w:t xml:space="preserve">осударственных и муниципальных услуг и (или) привлекаемые им организации – если заявитель обратился за получением муниципальной услуги через многофункциональный центр предоставления государственных и муниципальных услуг и (или) привлекаемые им организации;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любым из способов, предусмотренных абзацами вторым – </w:t>
      </w:r>
      <w:r>
        <w:rPr>
          <w:sz w:val="26"/>
          <w:szCs w:val="26"/>
        </w:rPr>
        <w:t xml:space="preserve">четвертым</w:t>
      </w:r>
      <w:r>
        <w:rPr>
          <w:sz w:val="26"/>
          <w:szCs w:val="26"/>
        </w:rPr>
        <w:t xml:space="preserve"> настоящего пункта, – если заявитель указал на такой способ в запросе.</w:t>
      </w:r>
      <w:r>
        <w:rPr>
          <w:sz w:val="26"/>
          <w:szCs w:val="26"/>
        </w:rPr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37</w:t>
      </w:r>
      <w:r>
        <w:rPr>
          <w:sz w:val="26"/>
          <w:szCs w:val="26"/>
        </w:rPr>
        <w:t xml:space="preserve">. В случае отсутствия оснований для отказа в приеме документов (пункт 20 настоящего административного регламента) муниципальный служащий администрации, ответственный за </w:t>
      </w:r>
      <w:r>
        <w:rPr>
          <w:sz w:val="26"/>
          <w:szCs w:val="26"/>
        </w:rPr>
        <w:t xml:space="preserve">рассмотрение запроса заявителя приступает к рассмотрению запроса о предоставлении муниципальной услуги</w:t>
      </w:r>
      <w:r>
        <w:rPr>
          <w:sz w:val="26"/>
          <w:szCs w:val="26"/>
        </w:rPr>
        <w:t xml:space="preserve">.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В случае отсутствия оснований для отказа в приеме документов (пункт 20 настоящего административного регламента) муниципальный служащий администрации, ответственный за </w:t>
      </w:r>
      <w:r>
        <w:rPr>
          <w:sz w:val="26"/>
          <w:szCs w:val="26"/>
        </w:rPr>
        <w:t xml:space="preserve">рассмотрение запроса заявителя</w:t>
      </w:r>
      <w:r>
        <w:rPr>
          <w:sz w:val="26"/>
          <w:szCs w:val="26"/>
        </w:rPr>
        <w:t xml:space="preserve">: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принимает запрос заявителя, поступивший через Архангельский региональный портал государственных и муниципальных услуг (функций) или Единый портал государственных и муниципальных услуг (функций), в Архангельской региональной системе исполнения регламентов;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направляет заявителю, пр</w:t>
      </w:r>
      <w:r>
        <w:rPr>
          <w:sz w:val="26"/>
          <w:szCs w:val="26"/>
        </w:rPr>
        <w:t xml:space="preserve">едставившему запрос о предоставлении муниципальной услуги через Архангельский региональный портал государственных и муниципальных услуг (функций) или Единый портал государственных и муниципальных услуг (функций), уведомление о приеме и регистрации запроса.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</w:r>
      <w:r/>
    </w:p>
    <w:p>
      <w:pPr>
        <w:pStyle w:val="627"/>
        <w:jc w:val="center"/>
        <w:tabs>
          <w:tab w:val="left" w:pos="426" w:leader="none"/>
        </w:tabs>
        <w:rPr>
          <w:b/>
          <w:bCs/>
          <w:sz w:val="26"/>
          <w:szCs w:val="26"/>
        </w:rPr>
        <w:outlineLvl w:val="2"/>
      </w:pPr>
      <w:r>
        <w:rPr>
          <w:b/>
          <w:bCs/>
          <w:sz w:val="26"/>
          <w:szCs w:val="26"/>
        </w:rPr>
        <w:t xml:space="preserve">3.2. Рассмотрение вопроса о </w:t>
      </w:r>
      <w:r>
        <w:rPr>
          <w:b/>
          <w:sz w:val="26"/>
          <w:szCs w:val="26"/>
        </w:rPr>
        <w:t xml:space="preserve">приватизации жилых помещений и заключение договоров передачи (приватизации) жилых помещений в собственность граждан, находящихся в собственности </w:t>
      </w:r>
      <w:r>
        <w:rPr>
          <w:b/>
          <w:sz w:val="26"/>
          <w:szCs w:val="26"/>
        </w:rPr>
        <w:t xml:space="preserve">Каргопольского муниципального округа Архангельской области</w:t>
      </w:r>
      <w:r>
        <w:rPr>
          <w:b/>
          <w:bCs/>
          <w:sz w:val="26"/>
          <w:szCs w:val="26"/>
        </w:rPr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38</w:t>
      </w:r>
      <w:r>
        <w:rPr>
          <w:sz w:val="26"/>
          <w:szCs w:val="26"/>
        </w:rPr>
        <w:t xml:space="preserve">. Основанием для начала выполнения административной процедуры является регистрация запроса заявителя о предоставлении муниципальной услуги.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39. Муниципальный служащий, ответственный за рассмотрение вопроса о предоставлении муниципальной услуги в срок, предусмотренный подпунктом 2 пункта 22 настоящего административного регламента:</w:t>
      </w:r>
      <w:r/>
    </w:p>
    <w:p>
      <w:pPr>
        <w:pStyle w:val="627"/>
        <w:numPr>
          <w:ilvl w:val="1"/>
          <w:numId w:val="6"/>
        </w:numPr>
        <w:ind w:firstLine="709"/>
        <w:jc w:val="both"/>
        <w:spacing w:lineRule="auto" w:line="234"/>
        <w:tabs>
          <w:tab w:val="left" w:pos="993" w:leader="none"/>
          <w:tab w:val="left" w:pos="156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проверяет полноту и правильность оформления полученных документов</w:t>
      </w:r>
      <w:r/>
    </w:p>
    <w:p>
      <w:pPr>
        <w:pStyle w:val="627"/>
        <w:ind w:firstLine="709"/>
        <w:jc w:val="both"/>
        <w:spacing w:lineRule="exact" w:line="15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7"/>
        <w:numPr>
          <w:ilvl w:val="1"/>
          <w:numId w:val="6"/>
        </w:numPr>
        <w:ind w:firstLine="709"/>
        <w:jc w:val="both"/>
        <w:spacing w:lineRule="auto" w:line="234"/>
        <w:tabs>
          <w:tab w:val="left" w:pos="993" w:leader="none"/>
          <w:tab w:val="left" w:pos="1438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проверяет наличие или отсутствие оснований для отказа в приеме документов, необходимых для предоставления муниципальной услуги.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40</w:t>
      </w:r>
      <w:r>
        <w:rPr>
          <w:sz w:val="26"/>
          <w:szCs w:val="26"/>
        </w:rPr>
        <w:t xml:space="preserve">. В случае непредставления заявителем документов, которые заявитель вправе представить по собственной инициативе (пункт 15 настоящего административного регламента), муниципальный служащий, ответственный за </w:t>
      </w:r>
      <w:r>
        <w:rPr>
          <w:sz w:val="26"/>
          <w:szCs w:val="26"/>
        </w:rPr>
        <w:t xml:space="preserve">рассмотрение </w:t>
      </w:r>
      <w:r>
        <w:rPr>
          <w:sz w:val="26"/>
          <w:szCs w:val="26"/>
        </w:rPr>
        <w:t xml:space="preserve">запроса заявителя</w:t>
      </w:r>
      <w:r>
        <w:rPr>
          <w:sz w:val="26"/>
          <w:szCs w:val="26"/>
        </w:rPr>
        <w:t xml:space="preserve"> о предоставлении муниципальной услуги</w:t>
      </w:r>
      <w:r>
        <w:rPr>
          <w:sz w:val="26"/>
          <w:szCs w:val="26"/>
        </w:rPr>
        <w:t xml:space="preserve"> направляет межведомственные информационные запросы:</w:t>
      </w:r>
      <w:r/>
    </w:p>
    <w:p>
      <w:pPr>
        <w:pStyle w:val="627"/>
        <w:ind w:firstLine="709"/>
        <w:jc w:val="both"/>
        <w:spacing w:lineRule="auto" w:line="237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органы</w:t>
      </w:r>
      <w:r>
        <w:rPr>
          <w:sz w:val="26"/>
          <w:szCs w:val="26"/>
        </w:rPr>
        <w:t xml:space="preserve"> местного самоуправления и подведомственны</w:t>
      </w:r>
      <w:r>
        <w:rPr>
          <w:sz w:val="26"/>
          <w:szCs w:val="26"/>
        </w:rPr>
        <w:t xml:space="preserve">е</w:t>
      </w:r>
      <w:r>
        <w:rPr>
          <w:sz w:val="26"/>
          <w:szCs w:val="26"/>
        </w:rPr>
        <w:t xml:space="preserve"> органам мес</w:t>
      </w:r>
      <w:r>
        <w:rPr>
          <w:sz w:val="26"/>
          <w:szCs w:val="26"/>
        </w:rPr>
        <w:t xml:space="preserve">тного самоуправления организации</w:t>
      </w:r>
      <w:r>
        <w:rPr>
          <w:sz w:val="26"/>
          <w:szCs w:val="26"/>
        </w:rPr>
        <w:t xml:space="preserve">, в распоряжении которых находятся указанные док</w:t>
      </w:r>
      <w:r>
        <w:rPr>
          <w:sz w:val="26"/>
          <w:szCs w:val="26"/>
        </w:rPr>
        <w:t xml:space="preserve">ументы - </w:t>
      </w:r>
      <w:r>
        <w:rPr>
          <w:sz w:val="26"/>
          <w:szCs w:val="26"/>
        </w:rPr>
        <w:t xml:space="preserve">в течение </w:t>
      </w:r>
      <w:r>
        <w:rPr>
          <w:sz w:val="26"/>
          <w:szCs w:val="26"/>
        </w:rPr>
        <w:t xml:space="preserve">15</w:t>
      </w:r>
      <w:r>
        <w:rPr>
          <w:sz w:val="26"/>
          <w:szCs w:val="26"/>
        </w:rPr>
        <w:t xml:space="preserve"> рабочих дней c момент</w:t>
      </w:r>
      <w:r>
        <w:rPr>
          <w:sz w:val="26"/>
          <w:szCs w:val="26"/>
        </w:rPr>
        <w:t xml:space="preserve">а регистрации запроса заявителя.</w:t>
      </w:r>
      <w:r>
        <w:rPr>
          <w:sz w:val="26"/>
          <w:szCs w:val="26"/>
        </w:rPr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Указанные межведомственные информационные запросы направляются администрацией через единую систему межведомственного электронного взаимодействия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Архангельскую региональную систему межведомственного электронного взаимодействия</w:t>
      </w:r>
      <w:r>
        <w:rPr>
          <w:sz w:val="26"/>
          <w:szCs w:val="26"/>
        </w:rPr>
        <w:t xml:space="preserve"> или иным способом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pStyle w:val="627"/>
        <w:ind w:firstLine="709"/>
        <w:jc w:val="both"/>
        <w:spacing w:lineRule="auto" w:line="236"/>
        <w:rPr>
          <w:sz w:val="26"/>
          <w:szCs w:val="26"/>
        </w:rPr>
      </w:pPr>
      <w:r>
        <w:rPr>
          <w:sz w:val="26"/>
          <w:szCs w:val="26"/>
        </w:rPr>
        <w:t xml:space="preserve">41</w:t>
      </w:r>
      <w:r>
        <w:rPr>
          <w:sz w:val="26"/>
          <w:szCs w:val="26"/>
        </w:rPr>
        <w:t xml:space="preserve">. В случае наличия оснований для отказа в предоставлении муниципальной услуги, предусмотренных пунктом </w:t>
      </w:r>
      <w:r>
        <w:rPr>
          <w:sz w:val="26"/>
          <w:szCs w:val="26"/>
        </w:rPr>
        <w:t xml:space="preserve">26</w:t>
      </w:r>
      <w:r>
        <w:rPr>
          <w:sz w:val="26"/>
          <w:szCs w:val="26"/>
        </w:rPr>
        <w:t xml:space="preserve"> настоящего административного регламента, муниципальный служащий, ответственный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за рассмотрение запроса заявителя подготавливает </w:t>
      </w:r>
      <w:r>
        <w:rPr>
          <w:sz w:val="26"/>
          <w:szCs w:val="26"/>
        </w:rPr>
        <w:t xml:space="preserve">решение</w:t>
      </w:r>
      <w:r>
        <w:rPr>
          <w:sz w:val="26"/>
          <w:szCs w:val="26"/>
        </w:rPr>
        <w:t xml:space="preserve"> администрации об отказе в предоставлении муниципальной услуги.</w:t>
      </w:r>
      <w:r/>
    </w:p>
    <w:p>
      <w:pPr>
        <w:pStyle w:val="627"/>
        <w:ind w:firstLine="709"/>
        <w:jc w:val="both"/>
        <w:spacing w:lineRule="exact" w:line="15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7"/>
        <w:ind w:firstLine="709"/>
        <w:jc w:val="both"/>
        <w:spacing w:lineRule="auto" w:line="236"/>
        <w:tabs>
          <w:tab w:val="left" w:pos="1554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В решении</w:t>
      </w:r>
      <w:r>
        <w:rPr>
          <w:sz w:val="26"/>
          <w:szCs w:val="26"/>
        </w:rPr>
        <w:t xml:space="preserve"> администрации об отказе в предоставлении муниципальной услуги указывается конкретное основание для отказа и разъясняется, в чем оно состоит.</w:t>
      </w:r>
      <w:r/>
    </w:p>
    <w:p>
      <w:pPr>
        <w:pStyle w:val="627"/>
        <w:ind w:firstLine="709"/>
        <w:jc w:val="both"/>
        <w:spacing w:lineRule="exact" w:line="14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7"/>
        <w:ind w:firstLine="709"/>
        <w:jc w:val="both"/>
        <w:spacing w:lineRule="auto" w:line="238"/>
        <w:rPr>
          <w:sz w:val="26"/>
          <w:szCs w:val="26"/>
        </w:rPr>
      </w:pPr>
      <w:r>
        <w:rPr>
          <w:sz w:val="26"/>
          <w:szCs w:val="26"/>
        </w:rPr>
        <w:t xml:space="preserve">42</w:t>
      </w:r>
      <w:r>
        <w:rPr>
          <w:sz w:val="26"/>
          <w:szCs w:val="26"/>
        </w:rPr>
        <w:t xml:space="preserve">. В случае отсутствия оснований для отказа в предоставлении муниципальной услуги, предусмотренных пунктом </w:t>
      </w:r>
      <w:r>
        <w:rPr>
          <w:sz w:val="26"/>
          <w:szCs w:val="26"/>
        </w:rPr>
        <w:t xml:space="preserve">26</w:t>
      </w:r>
      <w:r>
        <w:rPr>
          <w:sz w:val="26"/>
          <w:szCs w:val="26"/>
        </w:rPr>
        <w:t xml:space="preserve"> настоящего административного регламента, муниципальный служащий, ответственный за рассмотрение запроса заявителя подготавливает </w:t>
      </w:r>
      <w:r>
        <w:rPr>
          <w:sz w:val="26"/>
          <w:szCs w:val="26"/>
        </w:rPr>
        <w:t xml:space="preserve">решение о предоставлении муниципальной услуги и Договор.</w:t>
      </w:r>
      <w:r/>
    </w:p>
    <w:p>
      <w:pPr>
        <w:pStyle w:val="627"/>
        <w:ind w:firstLine="709"/>
        <w:jc w:val="both"/>
        <w:spacing w:lineRule="auto" w:line="238"/>
        <w:rPr>
          <w:sz w:val="26"/>
          <w:szCs w:val="26"/>
        </w:rPr>
      </w:pPr>
      <w:r>
        <w:rPr>
          <w:sz w:val="26"/>
          <w:szCs w:val="26"/>
        </w:rPr>
        <w:t xml:space="preserve">43. </w:t>
      </w:r>
      <w:r>
        <w:rPr>
          <w:sz w:val="26"/>
          <w:szCs w:val="26"/>
        </w:rPr>
        <w:t xml:space="preserve">Решение</w:t>
      </w:r>
      <w:r>
        <w:rPr>
          <w:sz w:val="26"/>
          <w:szCs w:val="26"/>
        </w:rPr>
        <w:t xml:space="preserve"> об отказе в предоставлении муниципальной услуги или Договор </w:t>
      </w:r>
      <w:r>
        <w:rPr>
          <w:sz w:val="26"/>
          <w:szCs w:val="26"/>
        </w:rPr>
        <w:t xml:space="preserve">передачи (приватизации) жилых помещений в собственность граждан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подписывается главой </w:t>
      </w:r>
      <w:r>
        <w:rPr>
          <w:sz w:val="26"/>
          <w:szCs w:val="26"/>
        </w:rPr>
        <w:t xml:space="preserve">Каргопольского муниципального округа Архангельской области</w:t>
      </w:r>
      <w:r>
        <w:rPr>
          <w:sz w:val="26"/>
          <w:szCs w:val="26"/>
        </w:rPr>
        <w:t xml:space="preserve"> и передается муниципальному служащему ответственному за рассмотрения запроса заявителя.</w:t>
      </w:r>
      <w:r>
        <w:rPr>
          <w:sz w:val="26"/>
          <w:szCs w:val="26"/>
        </w:rPr>
      </w:r>
      <w:r/>
    </w:p>
    <w:p>
      <w:pPr>
        <w:pStyle w:val="627"/>
        <w:jc w:val="center"/>
        <w:tabs>
          <w:tab w:val="left" w:pos="426" w:leader="none"/>
        </w:tabs>
        <w:rPr>
          <w:b/>
          <w:sz w:val="26"/>
          <w:szCs w:val="26"/>
        </w:rPr>
        <w:outlineLvl w:val="2"/>
      </w:pPr>
      <w:r>
        <w:rPr>
          <w:b/>
          <w:sz w:val="26"/>
          <w:szCs w:val="26"/>
        </w:rPr>
      </w:r>
      <w:r/>
    </w:p>
    <w:p>
      <w:pPr>
        <w:pStyle w:val="627"/>
        <w:jc w:val="center"/>
        <w:tabs>
          <w:tab w:val="left" w:pos="426" w:leader="none"/>
        </w:tabs>
        <w:rPr>
          <w:b/>
          <w:sz w:val="26"/>
          <w:szCs w:val="26"/>
        </w:rPr>
        <w:outlineLvl w:val="2"/>
      </w:pPr>
      <w:r>
        <w:rPr>
          <w:b/>
          <w:sz w:val="26"/>
          <w:szCs w:val="26"/>
        </w:rPr>
        <w:t xml:space="preserve">3.3. Выдача заявителю результата предоставления</w:t>
      </w:r>
      <w:r/>
    </w:p>
    <w:p>
      <w:pPr>
        <w:pStyle w:val="627"/>
        <w:jc w:val="center"/>
        <w:tabs>
          <w:tab w:val="left" w:pos="426" w:leader="none"/>
        </w:tabs>
        <w:rPr>
          <w:b/>
          <w:sz w:val="26"/>
          <w:szCs w:val="26"/>
        </w:rPr>
        <w:outlineLvl w:val="2"/>
      </w:pPr>
      <w:r>
        <w:rPr>
          <w:b/>
          <w:sz w:val="26"/>
          <w:szCs w:val="26"/>
        </w:rPr>
        <w:t xml:space="preserve">муниципальной услуги</w:t>
      </w:r>
      <w:r>
        <w:rPr>
          <w:b/>
          <w:sz w:val="26"/>
          <w:szCs w:val="26"/>
        </w:rPr>
      </w:r>
      <w:r/>
    </w:p>
    <w:p>
      <w:pPr>
        <w:pStyle w:val="627"/>
        <w:jc w:val="center"/>
        <w:tabs>
          <w:tab w:val="left" w:pos="426" w:leader="none"/>
        </w:tabs>
        <w:rPr>
          <w:b/>
          <w:sz w:val="26"/>
          <w:szCs w:val="26"/>
        </w:rPr>
        <w:outlineLvl w:val="2"/>
      </w:pPr>
      <w:r>
        <w:rPr>
          <w:b/>
          <w:sz w:val="26"/>
          <w:szCs w:val="26"/>
        </w:rPr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44</w:t>
      </w:r>
      <w:r>
        <w:rPr>
          <w:sz w:val="26"/>
          <w:szCs w:val="26"/>
        </w:rPr>
        <w:t xml:space="preserve">. Основанием для начала выполнения административной процедуры является подготовка и подписание документов, предусмотренных пунктом </w:t>
      </w:r>
      <w:r>
        <w:rPr>
          <w:sz w:val="26"/>
          <w:szCs w:val="26"/>
        </w:rPr>
        <w:t xml:space="preserve">43</w:t>
      </w:r>
      <w:r>
        <w:rPr>
          <w:sz w:val="26"/>
          <w:szCs w:val="26"/>
        </w:rPr>
        <w:t xml:space="preserve"> настоящего административного регламента (далее – результат предоставления муниципальной услуги).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Заявителю в качестве результата предоставления муниципальной услуги в электронной форме обеспечивается по его выбору возможность получения: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электронного документа, подписанного главой </w:t>
      </w:r>
      <w:r>
        <w:rPr>
          <w:sz w:val="26"/>
          <w:szCs w:val="26"/>
        </w:rPr>
        <w:t xml:space="preserve">Каргопольского муниципального округа Архангельской области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 использованием усиленной квалифицированной электронной подписи;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документа на бумажном носителе, подтверждающего содержание электронного документа, направленного администрацией, в многофункциональном центре предоставления государственных и муниципальных услуг и (ил</w:t>
      </w:r>
      <w:r>
        <w:rPr>
          <w:sz w:val="26"/>
          <w:szCs w:val="26"/>
        </w:rPr>
        <w:t xml:space="preserve">и) привлекаемых им организациях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45</w:t>
      </w:r>
      <w:r>
        <w:rPr>
          <w:sz w:val="26"/>
          <w:szCs w:val="26"/>
        </w:rPr>
        <w:t xml:space="preserve">. Муниципальный служащий, ответственный за прием документов, в срок, предусмотренный подпунктом </w:t>
      </w:r>
      <w:r>
        <w:rPr>
          <w:sz w:val="26"/>
          <w:szCs w:val="26"/>
        </w:rPr>
        <w:t xml:space="preserve">4</w:t>
      </w:r>
      <w:r>
        <w:rPr>
          <w:sz w:val="26"/>
          <w:szCs w:val="26"/>
        </w:rPr>
        <w:t xml:space="preserve"> пункта 22 настоящего административного регламента, вручает результат предоставления муниципальной услуги заявителю лично (в случае его явки) либо направляет заявителю: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почтовым отправлением – если заявитель обратился за получением муниципальной услуги лично в администрацию или посредством почтового отправления;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через многофункциональный центр предоставления г</w:t>
      </w:r>
      <w:r>
        <w:rPr>
          <w:sz w:val="26"/>
          <w:szCs w:val="26"/>
        </w:rPr>
        <w:t xml:space="preserve">осударственных и муниципальных услуг и (или) привлекаемые им организации – если заявитель обратился за получением муниципальной услуги через многофункциональный центр предоставления государственных и муниципальных услуг и (или) привлекаемые им организации;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через Архангельский региональный портал государственных и муниципальных услуг (функций) или Единый портал государ</w:t>
      </w:r>
      <w:r>
        <w:rPr>
          <w:sz w:val="26"/>
          <w:szCs w:val="26"/>
        </w:rPr>
        <w:t xml:space="preserve">ственных и муниципальных услуг (функций) – если заявитель обратился за получением муниципальной услуги через Архангельский региональный портал государственных и муниципальных услуг (функций) или Единый портал государственных и муниципальных услуг (функций)</w:t>
      </w:r>
      <w:r>
        <w:rPr>
          <w:sz w:val="26"/>
          <w:szCs w:val="26"/>
        </w:rPr>
        <w:t xml:space="preserve">, результат предоставления муниципальной услуги заявителю направляет муниципальный служащий, ответственный за рассмотрение запроса заявителя</w:t>
      </w:r>
      <w:r>
        <w:rPr>
          <w:sz w:val="26"/>
          <w:szCs w:val="26"/>
        </w:rPr>
        <w:t xml:space="preserve">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любым из способов, предусмотренных абзацами первым – четвертым настоящего пункта, – если заявитель указал на такой способ в запросе.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46</w:t>
      </w:r>
      <w:r>
        <w:rPr>
          <w:sz w:val="26"/>
          <w:szCs w:val="26"/>
        </w:rPr>
        <w:t xml:space="preserve">. В случае выявления за</w:t>
      </w:r>
      <w:r>
        <w:rPr>
          <w:sz w:val="26"/>
          <w:szCs w:val="26"/>
        </w:rPr>
        <w:t xml:space="preserve">явителем в полученных документах опечаток и (или) ошибок заявитель представляет в администрацию одним из способов, предусмотренных пунктом 19 настоящего административного регламента, заявление в свободной форме об исправлении таких опечаток и (или) ошибок.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Муниципальный служащий администрации, ответственный за рассмотрение вопроса о</w:t>
      </w:r>
      <w:r>
        <w:rPr>
          <w:sz w:val="26"/>
          <w:szCs w:val="26"/>
        </w:rPr>
        <w:t xml:space="preserve"> предоставлении муниципальной услуги</w:t>
      </w:r>
      <w:r>
        <w:rPr>
          <w:sz w:val="26"/>
          <w:szCs w:val="26"/>
        </w:rPr>
        <w:t xml:space="preserve">, в срок, не превышающий двух рабочих дней со дня поступления соответствующего заявления, проводит проверку указанных в заявлении сведений.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  <w:t xml:space="preserve">В случае выявления допущенных опечаток и (или) ошибок в выданных в результате предоставления муниципальной услуги документах муниципальный служащий администрации, ответственный за </w:t>
      </w:r>
      <w:r>
        <w:rPr>
          <w:sz w:val="26"/>
          <w:szCs w:val="26"/>
        </w:rPr>
        <w:t xml:space="preserve">рассмотрение вопроса  о </w:t>
      </w:r>
      <w:r>
        <w:rPr>
          <w:sz w:val="26"/>
          <w:szCs w:val="26"/>
        </w:rPr>
        <w:t xml:space="preserve">предоставлени</w:t>
      </w:r>
      <w:r>
        <w:rPr>
          <w:sz w:val="26"/>
          <w:szCs w:val="26"/>
        </w:rPr>
        <w:t xml:space="preserve">и</w:t>
      </w:r>
      <w:r>
        <w:rPr>
          <w:sz w:val="26"/>
          <w:szCs w:val="26"/>
        </w:rPr>
        <w:t xml:space="preserve"> муниципальной услуги, осуществляет их замену в срок, не превышающий пяти рабочих дней со дня поступления соответствующего заявления.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</w:r>
      <w:r/>
    </w:p>
    <w:p>
      <w:pPr>
        <w:pStyle w:val="627"/>
        <w:jc w:val="center"/>
        <w:tabs>
          <w:tab w:val="left" w:pos="426" w:leader="none"/>
        </w:tabs>
        <w:rPr>
          <w:b/>
          <w:bCs/>
          <w:sz w:val="26"/>
          <w:szCs w:val="26"/>
        </w:rPr>
        <w:outlineLvl w:val="2"/>
      </w:pPr>
      <w:r>
        <w:rPr>
          <w:b/>
          <w:bCs/>
          <w:sz w:val="26"/>
          <w:szCs w:val="26"/>
          <w:lang w:val="en-US"/>
        </w:rPr>
        <w:t xml:space="preserve">IV</w:t>
      </w:r>
      <w:r>
        <w:rPr>
          <w:b/>
          <w:bCs/>
          <w:sz w:val="26"/>
          <w:szCs w:val="26"/>
        </w:rPr>
        <w:t xml:space="preserve">. Контроль за исполнением административного регламента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2"/>
      </w:pPr>
      <w:r>
        <w:rPr>
          <w:sz w:val="26"/>
          <w:szCs w:val="26"/>
        </w:rPr>
      </w:r>
      <w:r/>
    </w:p>
    <w:p>
      <w:pPr>
        <w:pStyle w:val="633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  <w:t xml:space="preserve">47</w:t>
      </w:r>
      <w:r>
        <w:rPr>
          <w:sz w:val="26"/>
          <w:szCs w:val="26"/>
        </w:rPr>
        <w:t xml:space="preserve">. Контроль за исполнением настоящего административного регламента осуществляется главой </w:t>
      </w:r>
      <w:r>
        <w:rPr>
          <w:sz w:val="26"/>
          <w:szCs w:val="26"/>
        </w:rPr>
        <w:t xml:space="preserve">Каргопольского муниципального округа Архангельской области</w:t>
      </w:r>
      <w:r>
        <w:rPr>
          <w:sz w:val="26"/>
          <w:szCs w:val="26"/>
        </w:rPr>
        <w:t xml:space="preserve"> в следующих формах: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  <w:t xml:space="preserve">текущее наблюдение за выполнением муниципальными служащими администрации административных действий при предоставлении муниципальной услуги;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  <w:t xml:space="preserve">рассмотрение жалоб на решения, действия (бездействие) </w:t>
      </w:r>
      <w:r>
        <w:rPr>
          <w:sz w:val="26"/>
          <w:szCs w:val="26"/>
        </w:rPr>
        <w:t xml:space="preserve">должностных лиц, муниципальных служащих администрации, работников многофункционального центра предоставления государственных и муниципальных услуг и привлекаемых им организаций, выполняющих административные действия при предоставлении муниципальной услуги.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  <w:t xml:space="preserve">48</w:t>
      </w:r>
      <w:r>
        <w:rPr>
          <w:sz w:val="26"/>
          <w:szCs w:val="26"/>
        </w:rPr>
        <w:t xml:space="preserve">. Обязанности муниципальных слу</w:t>
      </w:r>
      <w:r>
        <w:rPr>
          <w:sz w:val="26"/>
          <w:szCs w:val="26"/>
        </w:rPr>
        <w:t xml:space="preserve">жащих администрации по исполнению настоящего административного регламента, а также их персональная ответственность за неисполнение или ненадлежащее исполнение своих обязанностей закрепляются в должностных инструкциях соответствующих муниципальных служащих.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  <w:t xml:space="preserve">49</w:t>
      </w:r>
      <w:r>
        <w:rPr>
          <w:sz w:val="26"/>
          <w:szCs w:val="26"/>
        </w:rPr>
        <w:t xml:space="preserve">. Решения главы </w:t>
      </w:r>
      <w:r>
        <w:rPr>
          <w:sz w:val="26"/>
          <w:szCs w:val="26"/>
        </w:rPr>
        <w:t xml:space="preserve">Каргопольского муниципального округа Архангельской области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могут быть оспорены в порядке, предусмотренном Федеральным законом от 27 июля 2010 года № 210-ФЗ «Об организации предоставления государственных и муниципальных услуг», и в судебном порядке.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</w:r>
      <w:r/>
    </w:p>
    <w:p>
      <w:pPr>
        <w:pStyle w:val="627"/>
        <w:jc w:val="center"/>
        <w:tabs>
          <w:tab w:val="left" w:pos="426" w:leader="none"/>
        </w:tabs>
        <w:rPr>
          <w:b/>
          <w:bCs/>
          <w:sz w:val="26"/>
          <w:szCs w:val="26"/>
        </w:rPr>
        <w:outlineLvl w:val="1"/>
      </w:pPr>
      <w:r>
        <w:rPr>
          <w:b/>
          <w:bCs/>
          <w:sz w:val="26"/>
          <w:szCs w:val="26"/>
          <w:lang w:val="en-US"/>
        </w:rPr>
        <w:t xml:space="preserve">V</w:t>
      </w:r>
      <w:r>
        <w:rPr>
          <w:b/>
          <w:bCs/>
          <w:sz w:val="26"/>
          <w:szCs w:val="26"/>
        </w:rPr>
        <w:t xml:space="preserve">. Досудебный (внесудебный) порядок обжалования</w:t>
      </w:r>
      <w:r/>
    </w:p>
    <w:p>
      <w:pPr>
        <w:pStyle w:val="627"/>
        <w:jc w:val="center"/>
        <w:tabs>
          <w:tab w:val="left" w:pos="426" w:leader="none"/>
        </w:tabs>
        <w:rPr>
          <w:b/>
          <w:bCs/>
          <w:sz w:val="26"/>
          <w:szCs w:val="26"/>
        </w:rPr>
        <w:outlineLvl w:val="1"/>
      </w:pPr>
      <w:r>
        <w:rPr>
          <w:b/>
          <w:bCs/>
          <w:sz w:val="26"/>
          <w:szCs w:val="26"/>
        </w:rPr>
        <w:t xml:space="preserve">решений и действий (бездействия)</w:t>
      </w:r>
      <w:r>
        <w:rPr>
          <w:b/>
          <w:bCs/>
          <w:sz w:val="26"/>
          <w:szCs w:val="26"/>
        </w:rPr>
        <w:t xml:space="preserve"> администрации,</w:t>
      </w:r>
      <w:r>
        <w:rPr>
          <w:b/>
          <w:bCs/>
          <w:sz w:val="26"/>
          <w:szCs w:val="26"/>
        </w:rPr>
        <w:t xml:space="preserve"> ее</w:t>
      </w:r>
      <w:r>
        <w:rPr>
          <w:b/>
          <w:bCs/>
          <w:sz w:val="26"/>
          <w:szCs w:val="26"/>
        </w:rPr>
        <w:t xml:space="preserve"> должностных лиц,</w:t>
      </w:r>
      <w:r>
        <w:rPr>
          <w:b/>
          <w:bCs/>
          <w:sz w:val="26"/>
          <w:szCs w:val="26"/>
        </w:rPr>
      </w:r>
      <w:r/>
    </w:p>
    <w:p>
      <w:pPr>
        <w:pStyle w:val="627"/>
        <w:jc w:val="center"/>
        <w:tabs>
          <w:tab w:val="left" w:pos="426" w:leader="none"/>
        </w:tabs>
        <w:rPr>
          <w:b/>
          <w:bCs/>
          <w:sz w:val="26"/>
          <w:szCs w:val="26"/>
        </w:rPr>
        <w:outlineLvl w:val="1"/>
      </w:pPr>
      <w:r>
        <w:rPr>
          <w:b/>
          <w:bCs/>
          <w:sz w:val="26"/>
          <w:szCs w:val="26"/>
        </w:rPr>
        <w:t xml:space="preserve">муниципальных служащих, </w:t>
      </w:r>
      <w:r>
        <w:rPr>
          <w:b/>
          <w:bCs/>
          <w:sz w:val="26"/>
          <w:szCs w:val="26"/>
        </w:rPr>
        <w:t xml:space="preserve">а также многофункционального центра</w:t>
      </w:r>
      <w:r>
        <w:rPr>
          <w:b/>
          <w:bCs/>
          <w:sz w:val="26"/>
          <w:szCs w:val="26"/>
        </w:rPr>
      </w:r>
      <w:r/>
    </w:p>
    <w:p>
      <w:pPr>
        <w:pStyle w:val="627"/>
        <w:jc w:val="center"/>
        <w:tabs>
          <w:tab w:val="left" w:pos="426" w:leader="none"/>
        </w:tabs>
        <w:rPr>
          <w:b/>
          <w:bCs/>
          <w:sz w:val="26"/>
          <w:szCs w:val="26"/>
        </w:rPr>
        <w:outlineLvl w:val="1"/>
      </w:pPr>
      <w:r>
        <w:rPr>
          <w:b/>
          <w:bCs/>
          <w:sz w:val="26"/>
          <w:szCs w:val="26"/>
        </w:rPr>
        <w:t xml:space="preserve">предоставления государственных и муниципальных услуг и</w:t>
      </w:r>
      <w:r>
        <w:rPr>
          <w:b/>
          <w:bCs/>
          <w:sz w:val="26"/>
          <w:szCs w:val="26"/>
        </w:rPr>
      </w:r>
      <w:r/>
    </w:p>
    <w:p>
      <w:pPr>
        <w:pStyle w:val="627"/>
        <w:jc w:val="center"/>
        <w:tabs>
          <w:tab w:val="left" w:pos="426" w:leader="none"/>
        </w:tabs>
        <w:rPr>
          <w:b/>
          <w:bCs/>
          <w:sz w:val="26"/>
          <w:szCs w:val="26"/>
        </w:rPr>
        <w:outlineLvl w:val="1"/>
      </w:pPr>
      <w:r>
        <w:rPr>
          <w:b/>
          <w:bCs/>
          <w:sz w:val="26"/>
          <w:szCs w:val="26"/>
        </w:rPr>
        <w:t xml:space="preserve">привлекаемы</w:t>
      </w:r>
      <w:r>
        <w:rPr>
          <w:b/>
          <w:bCs/>
          <w:sz w:val="26"/>
          <w:szCs w:val="26"/>
        </w:rPr>
        <w:t xml:space="preserve">х им организаций, их работников</w:t>
      </w:r>
      <w:r>
        <w:rPr>
          <w:b/>
          <w:bCs/>
          <w:sz w:val="26"/>
          <w:szCs w:val="26"/>
        </w:rPr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  <w:t xml:space="preserve">50</w:t>
      </w:r>
      <w:r>
        <w:rPr>
          <w:sz w:val="26"/>
          <w:szCs w:val="26"/>
        </w:rPr>
        <w:t xml:space="preserve">. Заявитель вправе в досудебном (внесудебном) порядке обратиться с жалобой на решения и действия (бездействие) администрации, ее должностных лиц, муниципальных служащих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а также многофункционального центра предоставления государственных и муниципальных услуг и привлекаемых им организаций, их работников (далее – жалоба).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  <w:t xml:space="preserve">51</w:t>
      </w:r>
      <w:r>
        <w:rPr>
          <w:sz w:val="26"/>
          <w:szCs w:val="26"/>
        </w:rPr>
        <w:t xml:space="preserve">. Жалобы подаются: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  <w:t xml:space="preserve">1) на решения и действия (бездействие) муниципальных служащих администрации – главе </w:t>
      </w:r>
      <w:r>
        <w:rPr>
          <w:sz w:val="26"/>
          <w:szCs w:val="26"/>
        </w:rPr>
        <w:t xml:space="preserve">Каргопольского муниципального округа Архангельской области</w:t>
      </w:r>
      <w:r>
        <w:rPr>
          <w:sz w:val="26"/>
          <w:szCs w:val="26"/>
        </w:rPr>
        <w:t xml:space="preserve">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  <w:t xml:space="preserve">2) на решения и действия (бездействие) работника (кроме руководителя) многофункционального центра предоставления государственных и муниципальных услуг – руководителю многофункционального центра предоставления государственных и муниципальных услуг;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  <w:t xml:space="preserve">3) на решения и действия (бездействие) руководителя многофункционального центра предоставления государственных и муниципальных услуг – министру связи и информационных технологий Архангельской области;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  <w:t xml:space="preserve">4) на решения и действия (бездействие) работника организации, привлекаемой многофункциональным центром предоставления государственных и муниципальных услуг, – руководителю этой организации.</w:t>
      </w:r>
      <w:r/>
    </w:p>
    <w:p>
      <w:pPr>
        <w:pStyle w:val="627"/>
        <w:ind w:firstLine="720"/>
        <w:jc w:val="both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  <w:t xml:space="preserve">52</w:t>
      </w:r>
      <w:r>
        <w:rPr>
          <w:sz w:val="26"/>
          <w:szCs w:val="26"/>
        </w:rPr>
        <w:t xml:space="preserve">. Жалобы рассматриваются должностными лицами, указанными в пункте </w:t>
      </w:r>
      <w:r>
        <w:rPr>
          <w:sz w:val="26"/>
          <w:szCs w:val="26"/>
        </w:rPr>
        <w:t xml:space="preserve">51</w:t>
      </w:r>
      <w:r>
        <w:rPr>
          <w:sz w:val="26"/>
          <w:szCs w:val="26"/>
        </w:rPr>
        <w:t xml:space="preserve"> настоящего административного регламента, в порядке, предусмотренном Федеральным законом от 27 июля 2010 года № 210-ФЗ «Об организации предоставления государственных и муниципальных услуг» и настоящим административным регламентом.</w:t>
      </w:r>
      <w:r/>
    </w:p>
    <w:p>
      <w:pPr>
        <w:pStyle w:val="627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</w:r>
      <w:r/>
    </w:p>
    <w:p>
      <w:pPr>
        <w:pStyle w:val="627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</w:r>
      <w:r/>
    </w:p>
    <w:p>
      <w:pPr>
        <w:pStyle w:val="627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</w:r>
      <w:r/>
    </w:p>
    <w:p>
      <w:pPr>
        <w:pStyle w:val="627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</w:r>
      <w:r/>
    </w:p>
    <w:p>
      <w:pPr>
        <w:pStyle w:val="627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</w:r>
      <w:r/>
    </w:p>
    <w:p>
      <w:pPr>
        <w:pStyle w:val="627"/>
        <w:tabs>
          <w:tab w:val="left" w:pos="426" w:leader="none"/>
        </w:tabs>
        <w:rPr>
          <w:sz w:val="26"/>
          <w:szCs w:val="26"/>
        </w:rPr>
        <w:outlineLvl w:val="1"/>
      </w:pPr>
      <w:r>
        <w:rPr>
          <w:sz w:val="26"/>
          <w:szCs w:val="26"/>
        </w:rPr>
      </w:r>
      <w:r/>
    </w:p>
    <w:p>
      <w:pPr>
        <w:pStyle w:val="627"/>
        <w:jc w:val="righ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627"/>
        <w:jc w:val="righ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627"/>
        <w:jc w:val="righ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627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№ 1</w:t>
      </w:r>
      <w:r/>
    </w:p>
    <w:p>
      <w:pPr>
        <w:pStyle w:val="627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постановлению администрации</w:t>
      </w:r>
      <w:r/>
    </w:p>
    <w:p>
      <w:pPr>
        <w:pStyle w:val="627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Каргопольского муниципального округа </w:t>
      </w:r>
      <w:r>
        <w:rPr>
          <w:sz w:val="20"/>
          <w:szCs w:val="20"/>
        </w:rPr>
      </w:r>
      <w:r/>
    </w:p>
    <w:p>
      <w:pPr>
        <w:pStyle w:val="627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Архангельской области</w:t>
      </w:r>
      <w:r>
        <w:rPr>
          <w:sz w:val="20"/>
          <w:szCs w:val="20"/>
        </w:rPr>
      </w:r>
      <w:r/>
    </w:p>
    <w:p>
      <w:pPr>
        <w:pStyle w:val="627"/>
        <w:jc w:val="right"/>
        <w:tabs>
          <w:tab w:val="left" w:pos="426" w:leader="none"/>
        </w:tabs>
        <w:rPr>
          <w:sz w:val="20"/>
          <w:szCs w:val="20"/>
        </w:rPr>
        <w:outlineLvl w:val="1"/>
      </w:pPr>
      <w:r>
        <w:rPr>
          <w:sz w:val="20"/>
          <w:szCs w:val="20"/>
        </w:rPr>
        <w:t xml:space="preserve">«___» </w:t>
      </w:r>
      <w:r>
        <w:rPr>
          <w:sz w:val="20"/>
          <w:szCs w:val="20"/>
        </w:rPr>
        <w:t xml:space="preserve">августа</w:t>
      </w:r>
      <w:r>
        <w:rPr>
          <w:sz w:val="20"/>
          <w:szCs w:val="20"/>
        </w:rPr>
        <w:t xml:space="preserve"> 20</w:t>
      </w:r>
      <w:r>
        <w:rPr>
          <w:sz w:val="20"/>
          <w:szCs w:val="20"/>
        </w:rPr>
        <w:t xml:space="preserve">22</w:t>
      </w:r>
      <w:r>
        <w:rPr>
          <w:sz w:val="20"/>
          <w:szCs w:val="20"/>
        </w:rPr>
        <w:t xml:space="preserve"> года №____</w:t>
      </w:r>
      <w:r/>
    </w:p>
    <w:p>
      <w:pPr>
        <w:pStyle w:val="627"/>
        <w:jc w:val="right"/>
        <w:tabs>
          <w:tab w:val="left" w:pos="426" w:leader="none"/>
        </w:tabs>
        <w:rPr>
          <w:sz w:val="24"/>
        </w:rPr>
        <w:outlineLvl w:val="1"/>
      </w:pPr>
      <w:r>
        <w:rPr>
          <w:sz w:val="24"/>
        </w:rPr>
      </w:r>
      <w:r/>
    </w:p>
    <w:p>
      <w:pPr>
        <w:pStyle w:val="627"/>
        <w:ind w:left="3969"/>
        <w:tabs>
          <w:tab w:val="left" w:pos="4962" w:leader="none"/>
        </w:tabs>
        <w:rPr>
          <w:sz w:val="24"/>
        </w:rPr>
      </w:pPr>
      <w:r>
        <w:rPr>
          <w:sz w:val="24"/>
        </w:rPr>
        <w:t xml:space="preserve">Главе </w:t>
      </w:r>
      <w:r>
        <w:rPr>
          <w:sz w:val="24"/>
        </w:rPr>
        <w:t xml:space="preserve">Каргопольского муниципального округа Архангельской области</w:t>
      </w:r>
      <w:r>
        <w:rPr>
          <w:sz w:val="24"/>
        </w:rPr>
      </w:r>
      <w:r/>
    </w:p>
    <w:p>
      <w:pPr>
        <w:pStyle w:val="627"/>
        <w:ind w:left="3969"/>
        <w:tabs>
          <w:tab w:val="left" w:pos="4962" w:leader="none"/>
          <w:tab w:val="left" w:pos="5490" w:leader="none"/>
        </w:tabs>
        <w:rPr>
          <w:sz w:val="24"/>
        </w:rPr>
      </w:pPr>
      <w:r>
        <w:rPr>
          <w:sz w:val="24"/>
        </w:rPr>
        <w:t xml:space="preserve">от________________________________</w:t>
      </w:r>
      <w:r>
        <w:rPr>
          <w:sz w:val="24"/>
        </w:rPr>
        <w:t xml:space="preserve">__________</w:t>
      </w:r>
      <w:r/>
    </w:p>
    <w:p>
      <w:pPr>
        <w:pStyle w:val="627"/>
        <w:ind w:left="3969"/>
        <w:tabs>
          <w:tab w:val="left" w:pos="4962" w:leader="none"/>
          <w:tab w:val="left" w:pos="5490" w:leader="none"/>
        </w:tabs>
        <w:rPr>
          <w:sz w:val="24"/>
        </w:rPr>
      </w:pPr>
      <w:r>
        <w:rPr>
          <w:sz w:val="24"/>
        </w:rPr>
        <w:t xml:space="preserve">________________________________</w:t>
      </w:r>
      <w:r>
        <w:rPr>
          <w:sz w:val="24"/>
        </w:rPr>
        <w:t xml:space="preserve">____________</w:t>
      </w:r>
      <w:r>
        <w:rPr>
          <w:sz w:val="24"/>
        </w:rPr>
      </w:r>
      <w:r/>
    </w:p>
    <w:p>
      <w:pPr>
        <w:pStyle w:val="627"/>
        <w:ind w:left="3969"/>
        <w:tabs>
          <w:tab w:val="left" w:pos="4962" w:leader="none"/>
          <w:tab w:val="left" w:pos="5490" w:leader="none"/>
        </w:tabs>
        <w:rPr>
          <w:sz w:val="24"/>
        </w:rPr>
      </w:pPr>
      <w:r>
        <w:rPr>
          <w:sz w:val="24"/>
        </w:rPr>
        <w:t xml:space="preserve">паспорт____________________________</w:t>
      </w:r>
      <w:r>
        <w:rPr>
          <w:sz w:val="24"/>
        </w:rPr>
        <w:t xml:space="preserve">____</w:t>
      </w:r>
      <w:r>
        <w:rPr>
          <w:sz w:val="24"/>
        </w:rPr>
        <w:t xml:space="preserve">______</w:t>
      </w:r>
      <w:r/>
    </w:p>
    <w:p>
      <w:pPr>
        <w:pStyle w:val="627"/>
        <w:ind w:left="3969"/>
        <w:tabs>
          <w:tab w:val="left" w:pos="4962" w:leader="none"/>
          <w:tab w:val="left" w:pos="5490" w:leader="none"/>
        </w:tabs>
        <w:rPr>
          <w:sz w:val="24"/>
        </w:rPr>
      </w:pPr>
      <w:r>
        <w:rPr>
          <w:sz w:val="24"/>
        </w:rPr>
        <w:t xml:space="preserve">выдан___</w:t>
      </w:r>
      <w:r>
        <w:rPr>
          <w:sz w:val="24"/>
        </w:rPr>
        <w:t xml:space="preserve">___</w:t>
      </w:r>
      <w:r>
        <w:rPr>
          <w:sz w:val="24"/>
        </w:rPr>
        <w:t xml:space="preserve">_________________________________</w:t>
      </w:r>
      <w:r/>
    </w:p>
    <w:p>
      <w:pPr>
        <w:pStyle w:val="627"/>
        <w:ind w:left="3969"/>
        <w:tabs>
          <w:tab w:val="left" w:pos="4962" w:leader="none"/>
          <w:tab w:val="left" w:pos="5490" w:leader="none"/>
        </w:tabs>
        <w:rPr>
          <w:sz w:val="24"/>
        </w:rPr>
      </w:pPr>
      <w:r>
        <w:rPr>
          <w:sz w:val="24"/>
        </w:rPr>
        <w:t xml:space="preserve">________________________</w:t>
      </w:r>
      <w:r>
        <w:rPr>
          <w:sz w:val="24"/>
        </w:rPr>
        <w:t xml:space="preserve">___</w:t>
      </w:r>
      <w:r>
        <w:rPr>
          <w:sz w:val="24"/>
        </w:rPr>
        <w:t xml:space="preserve">_________________</w:t>
      </w:r>
      <w:r/>
    </w:p>
    <w:p>
      <w:pPr>
        <w:pStyle w:val="627"/>
        <w:ind w:left="3969"/>
        <w:tabs>
          <w:tab w:val="left" w:pos="4962" w:leader="none"/>
          <w:tab w:val="left" w:pos="5490" w:leader="none"/>
        </w:tabs>
        <w:rPr>
          <w:sz w:val="24"/>
        </w:rPr>
      </w:pPr>
      <w:r>
        <w:rPr>
          <w:sz w:val="24"/>
        </w:rPr>
        <w:t xml:space="preserve">_________________________________________</w:t>
      </w:r>
      <w:r>
        <w:rPr>
          <w:sz w:val="24"/>
        </w:rPr>
        <w:t xml:space="preserve">___</w:t>
      </w:r>
      <w:r>
        <w:rPr>
          <w:sz w:val="24"/>
        </w:rPr>
      </w:r>
      <w:r/>
    </w:p>
    <w:p>
      <w:pPr>
        <w:pStyle w:val="627"/>
        <w:ind w:left="3969"/>
        <w:tabs>
          <w:tab w:val="left" w:pos="4962" w:leader="none"/>
          <w:tab w:val="left" w:pos="5490" w:leader="none"/>
        </w:tabs>
        <w:rPr>
          <w:sz w:val="24"/>
        </w:rPr>
      </w:pPr>
      <w:r>
        <w:rPr>
          <w:sz w:val="24"/>
        </w:rPr>
        <w:t xml:space="preserve">адрес регистрации (проживания)_______</w:t>
      </w:r>
      <w:r>
        <w:rPr>
          <w:sz w:val="24"/>
        </w:rPr>
        <w:t xml:space="preserve">___</w:t>
      </w:r>
      <w:r>
        <w:rPr>
          <w:sz w:val="24"/>
        </w:rPr>
        <w:t xml:space="preserve">______ __________________________________________________________________________________________________________________</w:t>
      </w:r>
      <w:r>
        <w:rPr>
          <w:sz w:val="24"/>
        </w:rPr>
        <w:t xml:space="preserve">_________</w:t>
      </w:r>
      <w:r>
        <w:rPr>
          <w:sz w:val="24"/>
        </w:rPr>
        <w:t xml:space="preserve">_________</w:t>
      </w:r>
      <w:r/>
    </w:p>
    <w:p>
      <w:pPr>
        <w:pStyle w:val="627"/>
        <w:ind w:left="3969"/>
        <w:tabs>
          <w:tab w:val="left" w:pos="4962" w:leader="none"/>
        </w:tabs>
        <w:rPr>
          <w:sz w:val="24"/>
        </w:rPr>
      </w:pPr>
      <w:r>
        <w:rPr>
          <w:sz w:val="24"/>
        </w:rPr>
        <w:t xml:space="preserve">телефон __________________</w:t>
      </w:r>
      <w:r>
        <w:rPr>
          <w:sz w:val="24"/>
        </w:rPr>
        <w:t xml:space="preserve">_____________</w:t>
      </w:r>
      <w:r>
        <w:rPr>
          <w:sz w:val="24"/>
        </w:rPr>
        <w:t xml:space="preserve">______</w:t>
      </w:r>
      <w:r/>
    </w:p>
    <w:p>
      <w:pPr>
        <w:pStyle w:val="627"/>
        <w:jc w:val="right"/>
        <w:tabs>
          <w:tab w:val="left" w:pos="4962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7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Заявление</w:t>
      </w:r>
      <w:r>
        <w:rPr>
          <w:b/>
          <w:bCs/>
          <w:sz w:val="26"/>
          <w:szCs w:val="26"/>
        </w:rPr>
        <w:t xml:space="preserve"> </w:t>
      </w:r>
      <w:r/>
    </w:p>
    <w:p>
      <w:pPr>
        <w:pStyle w:val="627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</w:r>
      <w:r/>
    </w:p>
    <w:p>
      <w:pPr>
        <w:pStyle w:val="627"/>
        <w:ind w:firstLine="540"/>
        <w:jc w:val="both"/>
        <w:rPr>
          <w:sz w:val="24"/>
        </w:rPr>
      </w:pPr>
      <w:r>
        <w:rPr>
          <w:sz w:val="24"/>
        </w:rPr>
        <w:t xml:space="preserve">Прошу передать в _________________________________ собственность                                                      </w:t>
      </w:r>
      <w:r>
        <w:rPr>
          <w:sz w:val="24"/>
        </w:rPr>
        <w:t xml:space="preserve">                </w:t>
      </w:r>
      <w:r>
        <w:rPr>
          <w:sz w:val="20"/>
          <w:szCs w:val="20"/>
        </w:rPr>
        <w:t xml:space="preserve">(личную, общую долевую, совместную)</w:t>
      </w:r>
      <w:r>
        <w:rPr>
          <w:sz w:val="24"/>
        </w:rPr>
        <w:t xml:space="preserve"> </w:t>
      </w:r>
      <w:r/>
    </w:p>
    <w:p>
      <w:pPr>
        <w:pStyle w:val="627"/>
        <w:jc w:val="both"/>
        <w:rPr>
          <w:bCs/>
          <w:sz w:val="24"/>
        </w:rPr>
      </w:pPr>
      <w:r>
        <w:rPr>
          <w:sz w:val="24"/>
        </w:rPr>
        <w:t xml:space="preserve">занимаемое мной и моей семьей жилое помещение (жилой дом)</w:t>
      </w:r>
      <w:r>
        <w:rPr>
          <w:bCs/>
          <w:sz w:val="24"/>
        </w:rPr>
        <w:t xml:space="preserve">, предоставленное(ый) на основании договора социального найма жилого помещения от _________________, по адресу (местоположение)_________________ ______</w:t>
      </w:r>
      <w:r>
        <w:rPr>
          <w:bCs/>
          <w:sz w:val="24"/>
        </w:rPr>
        <w:t xml:space="preserve">________________________________</w:t>
      </w:r>
      <w:r>
        <w:rPr>
          <w:bCs/>
          <w:sz w:val="24"/>
        </w:rPr>
      </w:r>
      <w:r/>
    </w:p>
    <w:p>
      <w:pPr>
        <w:pStyle w:val="627"/>
        <w:jc w:val="both"/>
        <w:rPr>
          <w:bCs/>
          <w:sz w:val="24"/>
        </w:rPr>
      </w:pPr>
      <w:r>
        <w:rPr>
          <w:bCs/>
          <w:sz w:val="24"/>
        </w:rPr>
        <w:t xml:space="preserve">_______________________________________________________________________</w:t>
      </w:r>
      <w:r/>
    </w:p>
    <w:p>
      <w:pPr>
        <w:pStyle w:val="627"/>
        <w:rPr>
          <w:sz w:val="24"/>
        </w:rPr>
      </w:pPr>
      <w:r>
        <w:rPr>
          <w:bCs/>
          <w:sz w:val="24"/>
        </w:rPr>
        <w:t xml:space="preserve">площадью _______ кв.м</w:t>
      </w:r>
      <w:r>
        <w:rPr>
          <w:sz w:val="24"/>
        </w:rPr>
        <w:t xml:space="preserve">, где зарегистрированы и проживают _________ человек(а).</w:t>
      </w:r>
      <w:r/>
    </w:p>
    <w:p>
      <w:pPr>
        <w:pStyle w:val="627"/>
        <w:jc w:val="center"/>
        <w:rPr>
          <w:sz w:val="24"/>
        </w:rPr>
      </w:pPr>
      <w:r>
        <w:rPr>
          <w:sz w:val="24"/>
        </w:rPr>
        <w:t xml:space="preserve">Состав зарегистрированных в жилом помещении:</w:t>
      </w:r>
      <w:r/>
    </w:p>
    <w:tbl>
      <w:tblPr>
        <w:tblW w:w="9356" w:type="dxa"/>
        <w:tblInd w:w="108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885"/>
        <w:gridCol w:w="1919"/>
        <w:gridCol w:w="2552"/>
      </w:tblGrid>
      <w:tr>
        <w:trPr/>
        <w:tc>
          <w:tcPr>
            <w:tcW w:w="4885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 имя отчество</w:t>
            </w:r>
            <w:r/>
          </w:p>
        </w:tc>
        <w:tc>
          <w:tcPr>
            <w:tcW w:w="1919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Родственные</w:t>
            </w:r>
            <w:r/>
          </w:p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отношения</w:t>
            </w:r>
            <w:r/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Подписи  членов семьи </w:t>
            </w:r>
            <w:r/>
          </w:p>
        </w:tc>
      </w:tr>
      <w:tr>
        <w:trPr>
          <w:trHeight w:val="567"/>
        </w:trPr>
        <w:tc>
          <w:tcPr>
            <w:tcW w:w="4885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919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567"/>
        </w:trPr>
        <w:tc>
          <w:tcPr>
            <w:tcW w:w="4885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919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567"/>
        </w:trPr>
        <w:tc>
          <w:tcPr>
            <w:tcW w:w="4885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919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567"/>
        </w:trPr>
        <w:tc>
          <w:tcPr>
            <w:tcW w:w="4885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919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567"/>
        </w:trPr>
        <w:tc>
          <w:tcPr>
            <w:tcW w:w="4885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919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567"/>
        </w:trPr>
        <w:tc>
          <w:tcPr>
            <w:tcW w:w="4885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919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567"/>
        </w:trPr>
        <w:tc>
          <w:tcPr>
            <w:tcW w:w="4885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919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567"/>
        </w:trPr>
        <w:tc>
          <w:tcPr>
            <w:tcW w:w="4885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919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</w:tbl>
    <w:p>
      <w:pPr>
        <w:pStyle w:val="627"/>
        <w:jc w:val="both"/>
        <w:rPr>
          <w:sz w:val="24"/>
        </w:rPr>
      </w:pPr>
      <w:r>
        <w:rPr>
          <w:sz w:val="24"/>
        </w:rPr>
        <w:t xml:space="preserve">Подписи верны и сделаны в присутствии __________________ специалиста администрации </w:t>
      </w:r>
      <w:r>
        <w:rPr>
          <w:sz w:val="24"/>
        </w:rPr>
        <w:t xml:space="preserve">Каргопольского муниципального округа Архангельской области </w:t>
      </w:r>
      <w:r>
        <w:rPr>
          <w:sz w:val="24"/>
        </w:rPr>
        <w:t xml:space="preserve">________________________________________</w:t>
      </w:r>
      <w:r/>
    </w:p>
    <w:p>
      <w:pPr>
        <w:pStyle w:val="627"/>
        <w:jc w:val="both"/>
        <w:rPr>
          <w:bCs/>
          <w:sz w:val="24"/>
        </w:rPr>
      </w:pPr>
      <w:r>
        <w:rPr>
          <w:sz w:val="24"/>
        </w:rPr>
        <w:t xml:space="preserve">«____»__________________20___ года</w:t>
      </w:r>
      <w:r>
        <w:rPr>
          <w:bCs/>
          <w:sz w:val="24"/>
        </w:rPr>
      </w:r>
      <w:r/>
    </w:p>
    <w:p>
      <w:pPr>
        <w:pStyle w:val="627"/>
        <w:jc w:val="center"/>
        <w:rPr>
          <w:sz w:val="24"/>
        </w:rPr>
      </w:pPr>
      <w:r>
        <w:rPr>
          <w:sz w:val="24"/>
        </w:rPr>
        <w:t xml:space="preserve">Список участвующих в приватизации жилого помещения:</w:t>
      </w:r>
      <w:r/>
    </w:p>
    <w:tbl>
      <w:tblPr>
        <w:tblW w:w="9676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1134"/>
        <w:gridCol w:w="1134"/>
        <w:gridCol w:w="1134"/>
        <w:gridCol w:w="1134"/>
        <w:gridCol w:w="1134"/>
        <w:gridCol w:w="1134"/>
      </w:tblGrid>
      <w:tr>
        <w:trPr/>
        <w:tc>
          <w:tcPr>
            <w:gridSpan w:val="2"/>
            <w:tcW w:w="3369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4"/>
              </w:rPr>
            </w:pPr>
            <w:r>
              <w:rPr>
                <w:sz w:val="24"/>
              </w:rPr>
              <w:t xml:space="preserve">Фамилия </w:t>
            </w:r>
            <w:r/>
          </w:p>
          <w:p>
            <w:pPr>
              <w:pStyle w:val="627"/>
              <w:rPr>
                <w:sz w:val="24"/>
              </w:rPr>
            </w:pPr>
            <w:r>
              <w:rPr>
                <w:sz w:val="24"/>
              </w:rPr>
              <w:t xml:space="preserve">имя отчество</w:t>
            </w:r>
            <w:r/>
          </w:p>
        </w:tc>
        <w:tc>
          <w:tcPr>
            <w:gridSpan w:val="2"/>
            <w:tcW w:w="2209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4"/>
              </w:rPr>
            </w:pPr>
            <w:r>
              <w:rPr>
                <w:sz w:val="24"/>
              </w:rPr>
              <w:t xml:space="preserve">Дата регистрации по месту жительства</w:t>
            </w:r>
            <w:r/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4"/>
              </w:rPr>
            </w:pPr>
            <w:r>
              <w:rPr>
                <w:sz w:val="24"/>
              </w:rPr>
              <w:t xml:space="preserve">Дата рождения</w:t>
            </w:r>
            <w:r/>
          </w:p>
        </w:tc>
        <w:tc>
          <w:tcPr>
            <w:tcW w:w="2287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4"/>
              </w:rPr>
            </w:pPr>
            <w:r>
              <w:rPr>
                <w:sz w:val="24"/>
              </w:rPr>
              <w:t xml:space="preserve">Собственность/доля в праве общей долевой собственности</w:t>
            </w:r>
            <w:r/>
          </w:p>
        </w:tc>
      </w:tr>
      <w:tr>
        <w:trPr>
          <w:trHeight w:val="907"/>
        </w:trPr>
        <w:tc>
          <w:tcPr>
            <w:gridSpan w:val="2"/>
            <w:tcW w:w="3369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gridSpan w:val="2"/>
            <w:tcW w:w="2209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287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907"/>
        </w:trPr>
        <w:tc>
          <w:tcPr>
            <w:gridSpan w:val="2"/>
            <w:tcW w:w="3369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gridSpan w:val="2"/>
            <w:tcW w:w="2209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287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907"/>
        </w:trPr>
        <w:tc>
          <w:tcPr>
            <w:gridSpan w:val="2"/>
            <w:tcW w:w="3369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gridSpan w:val="2"/>
            <w:tcW w:w="2209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287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907"/>
        </w:trPr>
        <w:tc>
          <w:tcPr>
            <w:gridSpan w:val="2"/>
            <w:tcW w:w="3369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gridSpan w:val="2"/>
            <w:tcW w:w="2209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287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907"/>
        </w:trPr>
        <w:tc>
          <w:tcPr>
            <w:gridSpan w:val="2"/>
            <w:tcW w:w="3369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gridSpan w:val="2"/>
            <w:tcW w:w="2209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287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907"/>
        </w:trPr>
        <w:tc>
          <w:tcPr>
            <w:gridSpan w:val="2"/>
            <w:tcW w:w="3369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gridSpan w:val="2"/>
            <w:tcW w:w="2209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287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907"/>
        </w:trPr>
        <w:tc>
          <w:tcPr>
            <w:gridSpan w:val="2"/>
            <w:tcW w:w="3369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gridSpan w:val="2"/>
            <w:tcW w:w="2209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287" w:type="dxa"/>
            <w:vAlign w:val="top"/>
            <w:textDirection w:val="lrTb"/>
            <w:noWrap w:val="false"/>
          </w:tcPr>
          <w:p>
            <w:pPr>
              <w:pStyle w:val="6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</w:tbl>
    <w:p>
      <w:pPr>
        <w:pStyle w:val="627"/>
        <w:jc w:val="both"/>
        <w:rPr>
          <w:sz w:val="24"/>
        </w:rPr>
      </w:pPr>
      <w:r>
        <w:rPr>
          <w:sz w:val="24"/>
        </w:rPr>
        <w:t xml:space="preserve">Вышеперечисленные граждане ранее в приватизации не участвовали.</w:t>
      </w:r>
      <w:r/>
    </w:p>
    <w:p>
      <w:pPr>
        <w:pStyle w:val="627"/>
        <w:jc w:val="both"/>
        <w:rPr>
          <w:sz w:val="24"/>
        </w:rPr>
      </w:pPr>
      <w:r>
        <w:rPr>
          <w:sz w:val="24"/>
        </w:rPr>
      </w:r>
      <w:r/>
    </w:p>
    <w:p>
      <w:pPr>
        <w:pStyle w:val="650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Заявитель гарантирует достоверность сведений, указанных в настоящем заявлении и прилагаемых к ней документов.</w:t>
        <w:br/>
      </w:r>
      <w:r/>
    </w:p>
    <w:tbl>
      <w:tblPr>
        <w:tblW w:w="9747" w:type="dxa"/>
        <w:tblInd w:w="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809"/>
        <w:gridCol w:w="7938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1809" w:type="dxa"/>
            <w:vAlign w:val="top"/>
            <w:textDirection w:val="lrTb"/>
            <w:noWrap w:val="false"/>
          </w:tcPr>
          <w:p>
            <w:pPr>
              <w:pStyle w:val="627"/>
              <w:jc w:val="both"/>
              <w:tabs>
                <w:tab w:val="decimal" w:pos="1701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Приложение: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7938" w:type="dxa"/>
            <w:vAlign w:val="top"/>
            <w:textDirection w:val="lrTb"/>
            <w:noWrap w:val="false"/>
          </w:tcPr>
          <w:p>
            <w:pPr>
              <w:pStyle w:val="653"/>
              <w:numPr>
                <w:ilvl w:val="0"/>
                <w:numId w:val="1"/>
              </w:numPr>
              <w:ind w:left="34" w:firstLine="0"/>
              <w:jc w:val="both"/>
              <w:tabs>
                <w:tab w:val="num" w:pos="34" w:leader="none"/>
                <w:tab w:val="left" w:pos="336" w:leader="none"/>
                <w:tab w:val="clear" w:pos="720" w:leader="none"/>
              </w:tabs>
            </w:pPr>
            <w:r>
              <w:t xml:space="preserve">Копия поквартирной карточки</w:t>
            </w:r>
            <w:r>
              <w:t xml:space="preserve">;</w:t>
            </w:r>
            <w:r>
              <w:t xml:space="preserve">  </w:t>
            </w:r>
            <w:r/>
          </w:p>
          <w:p>
            <w:pPr>
              <w:pStyle w:val="627"/>
              <w:numPr>
                <w:ilvl w:val="0"/>
                <w:numId w:val="1"/>
              </w:numPr>
              <w:ind w:left="34" w:firstLine="0"/>
              <w:jc w:val="both"/>
              <w:tabs>
                <w:tab w:val="num" w:pos="34" w:leader="none"/>
                <w:tab w:val="left" w:pos="336" w:leader="none"/>
                <w:tab w:val="clear" w:pos="720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Копия договора социального найма жилого помещения</w:t>
            </w:r>
            <w:r>
              <w:rPr>
                <w:sz w:val="24"/>
              </w:rPr>
              <w:t xml:space="preserve">, дополнительного соглашения;</w:t>
            </w:r>
            <w:r/>
          </w:p>
          <w:p>
            <w:pPr>
              <w:pStyle w:val="627"/>
              <w:numPr>
                <w:ilvl w:val="0"/>
                <w:numId w:val="1"/>
              </w:numPr>
              <w:ind w:left="34" w:firstLine="0"/>
              <w:jc w:val="both"/>
              <w:tabs>
                <w:tab w:val="num" w:pos="34" w:leader="none"/>
                <w:tab w:val="left" w:pos="336" w:leader="none"/>
                <w:tab w:val="clear" w:pos="720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Копия документа удостоверяющего личность (для несовершеннолетних, не достигших 14-летнего возраста - свидетельство о рождении);</w:t>
            </w:r>
            <w:r/>
          </w:p>
          <w:p>
            <w:pPr>
              <w:pStyle w:val="627"/>
              <w:numPr>
                <w:ilvl w:val="0"/>
                <w:numId w:val="1"/>
              </w:numPr>
              <w:ind w:left="34" w:firstLine="0"/>
              <w:jc w:val="both"/>
              <w:tabs>
                <w:tab w:val="num" w:pos="34" w:leader="none"/>
                <w:tab w:val="left" w:pos="336" w:leader="none"/>
                <w:tab w:val="clear" w:pos="720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Отказы от участия в приватизации жилого помещения;</w:t>
            </w:r>
            <w:r/>
          </w:p>
          <w:p>
            <w:pPr>
              <w:pStyle w:val="627"/>
              <w:numPr>
                <w:ilvl w:val="0"/>
                <w:numId w:val="1"/>
              </w:numPr>
              <w:ind w:left="34" w:firstLine="0"/>
              <w:jc w:val="both"/>
              <w:tabs>
                <w:tab w:val="num" w:pos="34" w:leader="none"/>
                <w:tab w:val="left" w:pos="336" w:leader="none"/>
                <w:tab w:val="clear" w:pos="720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Справка  с прежнего места жительства подтверждающая, что право на приватизацию не использовано (с 01.07.1991), для тех, кто ранее проживал в другом районе;</w:t>
            </w:r>
            <w:r/>
          </w:p>
          <w:p>
            <w:pPr>
              <w:pStyle w:val="627"/>
              <w:numPr>
                <w:ilvl w:val="0"/>
                <w:numId w:val="1"/>
              </w:numPr>
              <w:ind w:left="34" w:firstLine="0"/>
              <w:jc w:val="both"/>
              <w:tabs>
                <w:tab w:val="num" w:pos="34" w:leader="none"/>
                <w:tab w:val="left" w:pos="336" w:leader="none"/>
                <w:tab w:val="clear" w:pos="720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Документы, выданные органами опеки и попечительства (в случае подачи заявления опекуном, попечителем от имени несовершеннолетнего в возрасте до 14 лет или недееспособного гражданина).</w:t>
            </w:r>
            <w:r/>
          </w:p>
          <w:p>
            <w:pPr>
              <w:pStyle w:val="627"/>
              <w:ind w:left="34"/>
              <w:jc w:val="both"/>
              <w:tabs>
                <w:tab w:val="left" w:pos="336" w:leader="none"/>
              </w:tabs>
              <w:rPr>
                <w:sz w:val="24"/>
              </w:rPr>
            </w:pPr>
            <w:r>
              <w:rPr>
                <w:sz w:val="24"/>
              </w:rPr>
            </w:r>
            <w:r/>
          </w:p>
        </w:tc>
      </w:tr>
    </w:tbl>
    <w:p>
      <w:pPr>
        <w:pStyle w:val="627"/>
        <w:rPr>
          <w:sz w:val="24"/>
        </w:rPr>
      </w:pPr>
      <w:r>
        <w:rPr>
          <w:sz w:val="24"/>
        </w:rPr>
        <w:t xml:space="preserve">Заявитель: ____________________________________________________________________</w:t>
      </w:r>
      <w:r/>
    </w:p>
    <w:p>
      <w:pPr>
        <w:pStyle w:val="627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(фамилия имя отчество)</w:t>
      </w:r>
      <w:r/>
    </w:p>
    <w:p>
      <w:pPr>
        <w:pStyle w:val="627"/>
        <w:rPr>
          <w:sz w:val="24"/>
        </w:rPr>
      </w:pPr>
      <w:r>
        <w:rPr>
          <w:sz w:val="24"/>
        </w:rPr>
      </w:r>
      <w:r/>
    </w:p>
    <w:p>
      <w:pPr>
        <w:pStyle w:val="627"/>
        <w:rPr>
          <w:sz w:val="24"/>
        </w:rPr>
      </w:pPr>
      <w:r>
        <w:rPr>
          <w:sz w:val="24"/>
        </w:rPr>
        <w:t xml:space="preserve">«_____»__________20___г.                ____________________</w:t>
      </w:r>
      <w:r/>
    </w:p>
    <w:p>
      <w:pPr>
        <w:pStyle w:val="627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</w:t>
      </w:r>
      <w:r>
        <w:rPr>
          <w:sz w:val="20"/>
          <w:szCs w:val="20"/>
        </w:rPr>
        <w:t xml:space="preserve">                  </w:t>
      </w:r>
      <w:r>
        <w:rPr>
          <w:sz w:val="20"/>
          <w:szCs w:val="20"/>
        </w:rPr>
        <w:t xml:space="preserve"> (подпись)</w:t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851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5</w:t>
    </w:r>
    <w:r>
      <w:fldChar w:fldCharType="end"/>
    </w:r>
    <w:r/>
  </w:p>
  <w:p>
    <w:pPr>
      <w:pStyle w:val="64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27"/>
      </w:pPr>
    </w:lvl>
    <w:lvl w:ilvl="1">
      <w:start w:val="0"/>
      <w:numFmt w:val="decimal"/>
      <w:isLgl w:val="false"/>
      <w:suff w:val="tab"/>
      <w:lvlText w:val=""/>
      <w:lvlJc w:val="left"/>
      <w:pPr>
        <w:pStyle w:val="627"/>
      </w:pPr>
    </w:lvl>
    <w:lvl w:ilvl="2">
      <w:start w:val="0"/>
      <w:numFmt w:val="decimal"/>
      <w:isLgl w:val="false"/>
      <w:suff w:val="tab"/>
      <w:lvlText w:val=""/>
      <w:lvlJc w:val="left"/>
      <w:pPr>
        <w:pStyle w:val="627"/>
      </w:pPr>
    </w:lvl>
    <w:lvl w:ilvl="3">
      <w:start w:val="0"/>
      <w:numFmt w:val="decimal"/>
      <w:isLgl w:val="false"/>
      <w:suff w:val="tab"/>
      <w:lvlText w:val=""/>
      <w:lvlJc w:val="left"/>
      <w:pPr>
        <w:pStyle w:val="627"/>
      </w:pPr>
    </w:lvl>
    <w:lvl w:ilvl="4">
      <w:start w:val="0"/>
      <w:numFmt w:val="decimal"/>
      <w:isLgl w:val="false"/>
      <w:suff w:val="tab"/>
      <w:lvlText w:val=""/>
      <w:lvlJc w:val="left"/>
      <w:pPr>
        <w:pStyle w:val="627"/>
      </w:pPr>
    </w:lvl>
    <w:lvl w:ilvl="5">
      <w:start w:val="0"/>
      <w:numFmt w:val="decimal"/>
      <w:isLgl w:val="false"/>
      <w:suff w:val="tab"/>
      <w:lvlText w:val=""/>
      <w:lvlJc w:val="left"/>
      <w:pPr>
        <w:pStyle w:val="627"/>
      </w:pPr>
    </w:lvl>
    <w:lvl w:ilvl="6">
      <w:start w:val="0"/>
      <w:numFmt w:val="decimal"/>
      <w:isLgl w:val="false"/>
      <w:suff w:val="tab"/>
      <w:lvlText w:val=""/>
      <w:lvlJc w:val="left"/>
      <w:pPr>
        <w:pStyle w:val="627"/>
      </w:pPr>
    </w:lvl>
    <w:lvl w:ilvl="7">
      <w:start w:val="0"/>
      <w:numFmt w:val="decimal"/>
      <w:isLgl w:val="false"/>
      <w:suff w:val="tab"/>
      <w:lvlText w:val=""/>
      <w:lvlJc w:val="left"/>
      <w:pPr>
        <w:pStyle w:val="627"/>
      </w:pPr>
    </w:lvl>
    <w:lvl w:ilvl="8">
      <w:start w:val="0"/>
      <w:numFmt w:val="decimal"/>
      <w:isLgl w:val="false"/>
      <w:suff w:val="tab"/>
      <w:lvlText w:val=""/>
      <w:lvlJc w:val="left"/>
      <w:pPr>
        <w:pStyle w:val="627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и"/>
      <w:lvlJc w:val="left"/>
      <w:pPr>
        <w:pStyle w:val="627"/>
      </w:pPr>
    </w:lvl>
    <w:lvl w:ilvl="1">
      <w:start w:val="1"/>
      <w:numFmt w:val="decimal"/>
      <w:isLgl w:val="false"/>
      <w:suff w:val="tab"/>
      <w:lvlText w:val="%2)"/>
      <w:lvlJc w:val="left"/>
      <w:pPr>
        <w:pStyle w:val="627"/>
      </w:pPr>
    </w:lvl>
    <w:lvl w:ilvl="2">
      <w:start w:val="0"/>
      <w:numFmt w:val="decimal"/>
      <w:isLgl w:val="false"/>
      <w:suff w:val="tab"/>
      <w:lvlText w:val=""/>
      <w:lvlJc w:val="left"/>
      <w:pPr>
        <w:pStyle w:val="627"/>
      </w:pPr>
    </w:lvl>
    <w:lvl w:ilvl="3">
      <w:start w:val="0"/>
      <w:numFmt w:val="decimal"/>
      <w:isLgl w:val="false"/>
      <w:suff w:val="tab"/>
      <w:lvlText w:val=""/>
      <w:lvlJc w:val="left"/>
      <w:pPr>
        <w:pStyle w:val="627"/>
      </w:pPr>
    </w:lvl>
    <w:lvl w:ilvl="4">
      <w:start w:val="0"/>
      <w:numFmt w:val="decimal"/>
      <w:isLgl w:val="false"/>
      <w:suff w:val="tab"/>
      <w:lvlText w:val=""/>
      <w:lvlJc w:val="left"/>
      <w:pPr>
        <w:pStyle w:val="627"/>
      </w:pPr>
    </w:lvl>
    <w:lvl w:ilvl="5">
      <w:start w:val="0"/>
      <w:numFmt w:val="decimal"/>
      <w:isLgl w:val="false"/>
      <w:suff w:val="tab"/>
      <w:lvlText w:val=""/>
      <w:lvlJc w:val="left"/>
      <w:pPr>
        <w:pStyle w:val="627"/>
      </w:pPr>
    </w:lvl>
    <w:lvl w:ilvl="6">
      <w:start w:val="0"/>
      <w:numFmt w:val="decimal"/>
      <w:isLgl w:val="false"/>
      <w:suff w:val="tab"/>
      <w:lvlText w:val=""/>
      <w:lvlJc w:val="left"/>
      <w:pPr>
        <w:pStyle w:val="627"/>
      </w:pPr>
    </w:lvl>
    <w:lvl w:ilvl="7">
      <w:start w:val="0"/>
      <w:numFmt w:val="decimal"/>
      <w:isLgl w:val="false"/>
      <w:suff w:val="tab"/>
      <w:lvlText w:val=""/>
      <w:lvlJc w:val="left"/>
      <w:pPr>
        <w:pStyle w:val="627"/>
      </w:pPr>
    </w:lvl>
    <w:lvl w:ilvl="8">
      <w:start w:val="0"/>
      <w:numFmt w:val="decimal"/>
      <w:isLgl w:val="false"/>
      <w:suff w:val="tab"/>
      <w:lvlText w:val=""/>
      <w:lvlJc w:val="left"/>
      <w:pPr>
        <w:pStyle w:val="627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в"/>
      <w:lvlJc w:val="left"/>
      <w:pPr>
        <w:pStyle w:val="627"/>
      </w:pPr>
    </w:lvl>
    <w:lvl w:ilvl="1">
      <w:start w:val="2"/>
      <w:numFmt w:val="decimal"/>
      <w:isLgl w:val="false"/>
      <w:suff w:val="tab"/>
      <w:lvlText w:val="%2)"/>
      <w:lvlJc w:val="left"/>
      <w:pPr>
        <w:pStyle w:val="627"/>
      </w:pPr>
    </w:lvl>
    <w:lvl w:ilvl="2">
      <w:start w:val="0"/>
      <w:numFmt w:val="decimal"/>
      <w:isLgl w:val="false"/>
      <w:suff w:val="tab"/>
      <w:lvlText w:val=""/>
      <w:lvlJc w:val="left"/>
      <w:pPr>
        <w:pStyle w:val="627"/>
      </w:pPr>
    </w:lvl>
    <w:lvl w:ilvl="3">
      <w:start w:val="0"/>
      <w:numFmt w:val="decimal"/>
      <w:isLgl w:val="false"/>
      <w:suff w:val="tab"/>
      <w:lvlText w:val=""/>
      <w:lvlJc w:val="left"/>
      <w:pPr>
        <w:pStyle w:val="627"/>
      </w:pPr>
    </w:lvl>
    <w:lvl w:ilvl="4">
      <w:start w:val="0"/>
      <w:numFmt w:val="decimal"/>
      <w:isLgl w:val="false"/>
      <w:suff w:val="tab"/>
      <w:lvlText w:val=""/>
      <w:lvlJc w:val="left"/>
      <w:pPr>
        <w:pStyle w:val="627"/>
      </w:pPr>
    </w:lvl>
    <w:lvl w:ilvl="5">
      <w:start w:val="0"/>
      <w:numFmt w:val="decimal"/>
      <w:isLgl w:val="false"/>
      <w:suff w:val="tab"/>
      <w:lvlText w:val=""/>
      <w:lvlJc w:val="left"/>
      <w:pPr>
        <w:pStyle w:val="627"/>
      </w:pPr>
    </w:lvl>
    <w:lvl w:ilvl="6">
      <w:start w:val="0"/>
      <w:numFmt w:val="decimal"/>
      <w:isLgl w:val="false"/>
      <w:suff w:val="tab"/>
      <w:lvlText w:val=""/>
      <w:lvlJc w:val="left"/>
      <w:pPr>
        <w:pStyle w:val="627"/>
      </w:pPr>
    </w:lvl>
    <w:lvl w:ilvl="7">
      <w:start w:val="0"/>
      <w:numFmt w:val="decimal"/>
      <w:isLgl w:val="false"/>
      <w:suff w:val="tab"/>
      <w:lvlText w:val=""/>
      <w:lvlJc w:val="left"/>
      <w:pPr>
        <w:pStyle w:val="627"/>
      </w:pPr>
    </w:lvl>
    <w:lvl w:ilvl="8">
      <w:start w:val="0"/>
      <w:numFmt w:val="decimal"/>
      <w:isLgl w:val="false"/>
      <w:suff w:val="tab"/>
      <w:lvlText w:val=""/>
      <w:lvlJc w:val="left"/>
      <w:pPr>
        <w:pStyle w:val="627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27"/>
      </w:pPr>
    </w:lvl>
    <w:lvl w:ilvl="1">
      <w:start w:val="0"/>
      <w:numFmt w:val="decimal"/>
      <w:isLgl w:val="false"/>
      <w:suff w:val="tab"/>
      <w:lvlText w:val=""/>
      <w:lvlJc w:val="left"/>
      <w:pPr>
        <w:pStyle w:val="627"/>
      </w:pPr>
    </w:lvl>
    <w:lvl w:ilvl="2">
      <w:start w:val="0"/>
      <w:numFmt w:val="decimal"/>
      <w:isLgl w:val="false"/>
      <w:suff w:val="tab"/>
      <w:lvlText w:val=""/>
      <w:lvlJc w:val="left"/>
      <w:pPr>
        <w:pStyle w:val="627"/>
      </w:pPr>
    </w:lvl>
    <w:lvl w:ilvl="3">
      <w:start w:val="0"/>
      <w:numFmt w:val="decimal"/>
      <w:isLgl w:val="false"/>
      <w:suff w:val="tab"/>
      <w:lvlText w:val=""/>
      <w:lvlJc w:val="left"/>
      <w:pPr>
        <w:pStyle w:val="627"/>
      </w:pPr>
    </w:lvl>
    <w:lvl w:ilvl="4">
      <w:start w:val="0"/>
      <w:numFmt w:val="decimal"/>
      <w:isLgl w:val="false"/>
      <w:suff w:val="tab"/>
      <w:lvlText w:val=""/>
      <w:lvlJc w:val="left"/>
      <w:pPr>
        <w:pStyle w:val="627"/>
      </w:pPr>
    </w:lvl>
    <w:lvl w:ilvl="5">
      <w:start w:val="0"/>
      <w:numFmt w:val="decimal"/>
      <w:isLgl w:val="false"/>
      <w:suff w:val="tab"/>
      <w:lvlText w:val=""/>
      <w:lvlJc w:val="left"/>
      <w:pPr>
        <w:pStyle w:val="627"/>
      </w:pPr>
    </w:lvl>
    <w:lvl w:ilvl="6">
      <w:start w:val="0"/>
      <w:numFmt w:val="decimal"/>
      <w:isLgl w:val="false"/>
      <w:suff w:val="tab"/>
      <w:lvlText w:val=""/>
      <w:lvlJc w:val="left"/>
      <w:pPr>
        <w:pStyle w:val="627"/>
      </w:pPr>
    </w:lvl>
    <w:lvl w:ilvl="7">
      <w:start w:val="0"/>
      <w:numFmt w:val="decimal"/>
      <w:isLgl w:val="false"/>
      <w:suff w:val="tab"/>
      <w:lvlText w:val=""/>
      <w:lvlJc w:val="left"/>
      <w:pPr>
        <w:pStyle w:val="627"/>
      </w:pPr>
    </w:lvl>
    <w:lvl w:ilvl="8">
      <w:start w:val="0"/>
      <w:numFmt w:val="decimal"/>
      <w:isLgl w:val="false"/>
      <w:suff w:val="tab"/>
      <w:lvlText w:val=""/>
      <w:lvlJc w:val="left"/>
      <w:pPr>
        <w:pStyle w:val="627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27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27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27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27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27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27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27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27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27"/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pStyle w:val="627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27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27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27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27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27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27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27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27"/>
        <w:ind w:left="6829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8"/>
    <w:next w:val="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8"/>
    <w:next w:val="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8"/>
    <w:next w:val="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8"/>
    <w:next w:val="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8"/>
    <w:next w:val="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8"/>
    <w:next w:val="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8"/>
    <w:next w:val="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8"/>
    <w:next w:val="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8"/>
    <w:next w:val="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8"/>
    <w:qFormat/>
    <w:uiPriority w:val="34"/>
    <w:pPr>
      <w:contextualSpacing w:val="true"/>
      <w:ind w:left="720"/>
    </w:pPr>
  </w:style>
  <w:style w:type="paragraph" w:styleId="32">
    <w:name w:val="Title"/>
    <w:basedOn w:val="8"/>
    <w:next w:val="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8"/>
    <w:next w:val="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8"/>
    <w:next w:val="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8"/>
    <w:next w:val="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8"/>
    <w:next w:val="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text1" w:themeTint="40"/>
    </w:tblPr>
    <w:tblStylePr w:type="band1Horz">
      <w:tcPr>
        <w:shd w:val="clear" w:color="FFFFFF" w:themeColor="text1" w:themeTint="75"/>
      </w:tcPr>
    </w:tblStylePr>
    <w:tblStylePr w:type="band1Vert">
      <w:tcPr>
        <w:shd w:val="clear" w:color="FFFFFF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1" w:themeTint="34"/>
    </w:tblPr>
    <w:tblStylePr w:type="band1Horz">
      <w:tcPr>
        <w:shd w:val="clear" w:color="FFFFFF" w:themeColor="accent1" w:themeTint="75"/>
      </w:tcPr>
    </w:tblStylePr>
    <w:tblStylePr w:type="band1Vert">
      <w:tcPr>
        <w:shd w:val="clear" w:color="FFFFFF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2" w:themeTint="32"/>
    </w:tblPr>
    <w:tblStylePr w:type="band1Horz">
      <w:tcPr>
        <w:shd w:val="clear" w:color="FFFFFF" w:themeColor="accent2" w:themeTint="75"/>
      </w:tcPr>
    </w:tblStylePr>
    <w:tblStylePr w:type="band1Vert">
      <w:tcPr>
        <w:shd w:val="clear" w:color="FFFFFF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3" w:themeTint="34"/>
    </w:tblPr>
    <w:tblStylePr w:type="band1Horz">
      <w:tcPr>
        <w:shd w:val="clear" w:color="FFFFFF" w:themeColor="accent3" w:themeTint="75"/>
      </w:tcPr>
    </w:tblStylePr>
    <w:tblStylePr w:type="band1Vert">
      <w:tcPr>
        <w:shd w:val="clear" w:color="FFFFFF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4" w:themeTint="34"/>
    </w:tblPr>
    <w:tblStylePr w:type="band1Horz">
      <w:tcPr>
        <w:shd w:val="clear" w:color="FFFFFF" w:themeColor="accent4" w:themeTint="75"/>
      </w:tcPr>
    </w:tblStylePr>
    <w:tblStylePr w:type="band1Vert">
      <w:tcPr>
        <w:shd w:val="clear" w:color="FFFFFF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5" w:themeTint="34"/>
    </w:tblPr>
    <w:tblStylePr w:type="band1Horz">
      <w:tcPr>
        <w:shd w:val="clear" w:color="FFFFFF" w:themeColor="accent5" w:themeTint="75"/>
      </w:tcPr>
    </w:tblStylePr>
    <w:tblStylePr w:type="band1Vert">
      <w:tcPr>
        <w:shd w:val="clear" w:color="FFFFFF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6" w:themeTint="34"/>
    </w:tblPr>
    <w:tblStylePr w:type="band1Horz">
      <w:tcPr>
        <w:shd w:val="clear" w:color="FFFFFF" w:themeColor="accent6" w:themeTint="75"/>
      </w:tcPr>
    </w:tblStylePr>
    <w:tblStylePr w:type="band1Vert">
      <w:tcPr>
        <w:shd w:val="clear" w:color="FFFFFF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/>
      </w:tcPr>
    </w:tblStylePr>
    <w:tblStylePr w:type="band1Vert">
      <w:tcPr>
        <w:shd w:val="clear" w:color="FFFFFF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Color="text1" w:themeTint="80"/>
    </w:tblPr>
    <w:tblStylePr w:type="band1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Color="accent1"/>
    </w:tblPr>
    <w:tblStylePr w:type="band1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Color="accent2" w:themeTint="97"/>
    </w:tblPr>
    <w:tblStylePr w:type="band1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Color="accent3" w:themeTint="98"/>
    </w:tblPr>
    <w:tblStylePr w:type="band1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Color="accent4" w:themeTint="9A"/>
    </w:tblPr>
    <w:tblStylePr w:type="band1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Color="accent5" w:themeTint="9A"/>
    </w:tblPr>
    <w:tblStylePr w:type="band1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Color="accent6" w:themeTint="98"/>
    </w:tblPr>
    <w:tblStylePr w:type="band1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8"/>
    <w:next w:val="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8"/>
    <w:next w:val="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8"/>
    <w:next w:val="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8"/>
    <w:next w:val="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8"/>
    <w:next w:val="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8"/>
    <w:next w:val="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8"/>
    <w:next w:val="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8"/>
    <w:next w:val="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8"/>
    <w:next w:val="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8"/>
    <w:next w:val="8"/>
    <w:uiPriority w:val="99"/>
    <w:unhideWhenUsed/>
    <w:pPr>
      <w:spacing w:after="0" w:afterAutospacing="0"/>
    </w:pPr>
  </w:style>
  <w:style w:type="paragraph" w:styleId="627">
    <w:name w:val="Обычный"/>
    <w:next w:val="627"/>
    <w:link w:val="627"/>
    <w:rPr>
      <w:sz w:val="28"/>
      <w:szCs w:val="24"/>
      <w:lang w:val="ru-RU" w:bidi="ar-SA" w:eastAsia="ru-RU"/>
    </w:rPr>
  </w:style>
  <w:style w:type="paragraph" w:styleId="628">
    <w:name w:val="Заголовок 1"/>
    <w:basedOn w:val="627"/>
    <w:next w:val="627"/>
    <w:link w:val="651"/>
    <w:pPr>
      <w:keepNext/>
      <w:outlineLvl w:val="0"/>
    </w:pPr>
  </w:style>
  <w:style w:type="character" w:styleId="629">
    <w:name w:val="Основной шрифт абзаца"/>
    <w:next w:val="629"/>
    <w:link w:val="627"/>
    <w:semiHidden/>
  </w:style>
  <w:style w:type="table" w:styleId="630">
    <w:name w:val="Обычная таблица"/>
    <w:next w:val="630"/>
    <w:link w:val="627"/>
    <w:semiHidden/>
    <w:tblPr/>
  </w:style>
  <w:style w:type="numbering" w:styleId="631">
    <w:name w:val="Нет списка"/>
    <w:next w:val="631"/>
    <w:link w:val="627"/>
    <w:semiHidden/>
  </w:style>
  <w:style w:type="paragraph" w:styleId="632">
    <w:name w:val="Заголовок"/>
    <w:basedOn w:val="627"/>
    <w:next w:val="632"/>
    <w:link w:val="640"/>
    <w:rPr>
      <w:b/>
      <w:sz w:val="20"/>
      <w:szCs w:val="20"/>
      <w:lang w:val="en-US" w:eastAsia="en-US"/>
    </w:rPr>
    <w:pPr>
      <w:jc w:val="center"/>
    </w:pPr>
  </w:style>
  <w:style w:type="paragraph" w:styleId="633">
    <w:name w:val="Основной текст с отступом"/>
    <w:basedOn w:val="627"/>
    <w:next w:val="633"/>
    <w:link w:val="656"/>
    <w:rPr>
      <w:sz w:val="28"/>
      <w:szCs w:val="28"/>
    </w:rPr>
    <w:pPr>
      <w:ind w:firstLine="720"/>
      <w:jc w:val="both"/>
      <w:outlineLvl w:val="0"/>
    </w:pPr>
  </w:style>
  <w:style w:type="paragraph" w:styleId="634">
    <w:name w:val="Стиль2"/>
    <w:basedOn w:val="627"/>
    <w:next w:val="634"/>
    <w:link w:val="627"/>
    <w:rPr>
      <w:b/>
      <w:bCs/>
      <w:sz w:val="28"/>
      <w:szCs w:val="28"/>
    </w:rPr>
    <w:pPr>
      <w:jc w:val="center"/>
    </w:pPr>
  </w:style>
  <w:style w:type="paragraph" w:styleId="635">
    <w:name w:val="Текст сноски"/>
    <w:basedOn w:val="627"/>
    <w:next w:val="635"/>
    <w:link w:val="636"/>
    <w:semiHidden/>
    <w:rPr>
      <w:rFonts w:ascii="Calibri" w:hAnsi="Calibri"/>
      <w:sz w:val="20"/>
      <w:szCs w:val="20"/>
      <w:lang w:val="en-US" w:eastAsia="en-US"/>
    </w:rPr>
  </w:style>
  <w:style w:type="character" w:styleId="636">
    <w:name w:val="Текст сноски Знак"/>
    <w:next w:val="636"/>
    <w:link w:val="635"/>
    <w:rPr>
      <w:rFonts w:ascii="Calibri" w:hAnsi="Calibri" w:eastAsia="Times New Roman"/>
      <w:lang w:val="en-US" w:eastAsia="en-US"/>
    </w:rPr>
  </w:style>
  <w:style w:type="character" w:styleId="637">
    <w:name w:val="Знак сноски"/>
    <w:next w:val="637"/>
    <w:link w:val="627"/>
    <w:semiHidden/>
    <w:rPr>
      <w:vertAlign w:val="superscript"/>
    </w:rPr>
  </w:style>
  <w:style w:type="paragraph" w:styleId="638">
    <w:name w:val="Основной текст"/>
    <w:basedOn w:val="627"/>
    <w:next w:val="638"/>
    <w:link w:val="639"/>
    <w:rPr>
      <w:sz w:val="24"/>
      <w:lang w:val="en-US" w:eastAsia="en-US"/>
    </w:rPr>
    <w:pPr>
      <w:spacing w:after="120"/>
    </w:pPr>
  </w:style>
  <w:style w:type="character" w:styleId="639">
    <w:name w:val="Основной текст Знак"/>
    <w:next w:val="639"/>
    <w:link w:val="638"/>
    <w:rPr>
      <w:sz w:val="24"/>
      <w:szCs w:val="24"/>
    </w:rPr>
  </w:style>
  <w:style w:type="character" w:styleId="640">
    <w:name w:val="Заголовок Знак"/>
    <w:next w:val="640"/>
    <w:link w:val="632"/>
    <w:rPr>
      <w:b/>
      <w:sz w:val="28"/>
    </w:rPr>
  </w:style>
  <w:style w:type="paragraph" w:styleId="641">
    <w:name w:val="Стиль ConsNonformat + 13 пт"/>
    <w:basedOn w:val="627"/>
    <w:next w:val="641"/>
    <w:link w:val="627"/>
    <w:rPr>
      <w:sz w:val="26"/>
      <w:szCs w:val="26"/>
    </w:rPr>
    <w:pPr>
      <w:widowControl w:val="off"/>
    </w:pPr>
  </w:style>
  <w:style w:type="paragraph" w:styleId="642">
    <w:name w:val="No Spacing"/>
    <w:next w:val="642"/>
    <w:link w:val="627"/>
    <w:rPr>
      <w:sz w:val="28"/>
      <w:szCs w:val="24"/>
      <w:lang w:val="ru-RU" w:bidi="ar-SA" w:eastAsia="ru-RU"/>
    </w:rPr>
  </w:style>
  <w:style w:type="paragraph" w:styleId="643">
    <w:name w:val="Верхний колонтитул"/>
    <w:basedOn w:val="627"/>
    <w:next w:val="643"/>
    <w:link w:val="644"/>
    <w:rPr>
      <w:sz w:val="24"/>
      <w:lang w:val="en-US" w:eastAsia="en-US"/>
    </w:rPr>
    <w:pPr>
      <w:tabs>
        <w:tab w:val="center" w:pos="4677" w:leader="none"/>
        <w:tab w:val="right" w:pos="9355" w:leader="none"/>
      </w:tabs>
    </w:pPr>
  </w:style>
  <w:style w:type="character" w:styleId="644">
    <w:name w:val="Верхний колонтитул Знак"/>
    <w:next w:val="644"/>
    <w:link w:val="643"/>
    <w:rPr>
      <w:sz w:val="24"/>
      <w:szCs w:val="24"/>
    </w:rPr>
  </w:style>
  <w:style w:type="paragraph" w:styleId="645">
    <w:name w:val="Нижний колонтитул"/>
    <w:basedOn w:val="627"/>
    <w:next w:val="645"/>
    <w:link w:val="646"/>
    <w:rPr>
      <w:sz w:val="24"/>
      <w:lang w:val="en-US" w:eastAsia="en-US"/>
    </w:rPr>
    <w:pPr>
      <w:tabs>
        <w:tab w:val="center" w:pos="4677" w:leader="none"/>
        <w:tab w:val="right" w:pos="9355" w:leader="none"/>
      </w:tabs>
    </w:pPr>
  </w:style>
  <w:style w:type="character" w:styleId="646">
    <w:name w:val="Нижний колонтитул Знак"/>
    <w:next w:val="646"/>
    <w:link w:val="645"/>
    <w:rPr>
      <w:sz w:val="24"/>
      <w:szCs w:val="24"/>
    </w:rPr>
  </w:style>
  <w:style w:type="paragraph" w:styleId="647">
    <w:name w:val="Текст выноски"/>
    <w:basedOn w:val="627"/>
    <w:next w:val="647"/>
    <w:link w:val="648"/>
    <w:rPr>
      <w:rFonts w:ascii="Tahoma" w:hAnsi="Tahoma"/>
      <w:sz w:val="16"/>
      <w:szCs w:val="16"/>
    </w:rPr>
  </w:style>
  <w:style w:type="character" w:styleId="648">
    <w:name w:val="Текст выноски Знак"/>
    <w:basedOn w:val="629"/>
    <w:next w:val="648"/>
    <w:link w:val="647"/>
    <w:rPr>
      <w:rFonts w:ascii="Tahoma" w:hAnsi="Tahoma"/>
      <w:sz w:val="16"/>
      <w:szCs w:val="16"/>
    </w:rPr>
  </w:style>
  <w:style w:type="paragraph" w:styleId="649">
    <w:name w:val="Обычный (веб)"/>
    <w:basedOn w:val="627"/>
    <w:next w:val="649"/>
    <w:link w:val="627"/>
    <w:rPr>
      <w:sz w:val="24"/>
    </w:rPr>
    <w:pPr>
      <w:spacing w:after="225"/>
    </w:pPr>
  </w:style>
  <w:style w:type="paragraph" w:styleId="650">
    <w:name w:val="ConsNonformat"/>
    <w:next w:val="650"/>
    <w:link w:val="627"/>
    <w:rPr>
      <w:rFonts w:ascii="Courier New" w:hAnsi="Courier New"/>
      <w:sz w:val="16"/>
      <w:szCs w:val="16"/>
      <w:lang w:val="ru-RU" w:bidi="ar-SA" w:eastAsia="ru-RU"/>
    </w:rPr>
    <w:pPr>
      <w:widowControl w:val="off"/>
    </w:pPr>
  </w:style>
  <w:style w:type="character" w:styleId="651">
    <w:name w:val="Заголовок 1 Знак"/>
    <w:basedOn w:val="629"/>
    <w:next w:val="651"/>
    <w:link w:val="628"/>
    <w:rPr>
      <w:sz w:val="28"/>
      <w:szCs w:val="24"/>
    </w:rPr>
  </w:style>
  <w:style w:type="character" w:styleId="652">
    <w:name w:val="Гиперссылка"/>
    <w:basedOn w:val="629"/>
    <w:next w:val="652"/>
    <w:link w:val="627"/>
    <w:rPr>
      <w:color w:val="0000FF"/>
      <w:u w:val="single"/>
    </w:rPr>
  </w:style>
  <w:style w:type="paragraph" w:styleId="653">
    <w:name w:val="Абзац списка"/>
    <w:basedOn w:val="627"/>
    <w:next w:val="653"/>
    <w:link w:val="627"/>
    <w:rPr>
      <w:sz w:val="24"/>
    </w:rPr>
    <w:pPr>
      <w:contextualSpacing w:val="true"/>
      <w:ind w:left="720"/>
    </w:pPr>
  </w:style>
  <w:style w:type="paragraph" w:styleId="654">
    <w:name w:val="formattext"/>
    <w:basedOn w:val="627"/>
    <w:next w:val="654"/>
    <w:link w:val="627"/>
    <w:rPr>
      <w:sz w:val="24"/>
    </w:rPr>
    <w:pPr>
      <w:spacing w:after="100" w:afterAutospacing="1" w:before="100" w:beforeAutospacing="1"/>
    </w:pPr>
  </w:style>
  <w:style w:type="character" w:styleId="655">
    <w:name w:val="Выделение"/>
    <w:basedOn w:val="629"/>
    <w:next w:val="655"/>
    <w:link w:val="627"/>
    <w:rPr>
      <w:i/>
      <w:iCs/>
    </w:rPr>
  </w:style>
  <w:style w:type="character" w:styleId="656">
    <w:name w:val="Основной текст с отступом Знак"/>
    <w:basedOn w:val="629"/>
    <w:next w:val="656"/>
    <w:link w:val="633"/>
    <w:rPr>
      <w:sz w:val="28"/>
      <w:szCs w:val="28"/>
    </w:rPr>
  </w:style>
  <w:style w:type="character" w:styleId="3465" w:default="1">
    <w:name w:val="Default Paragraph Font"/>
    <w:uiPriority w:val="1"/>
    <w:semiHidden/>
    <w:unhideWhenUsed/>
  </w:style>
  <w:style w:type="numbering" w:styleId="3466" w:default="1">
    <w:name w:val="No List"/>
    <w:uiPriority w:val="99"/>
    <w:semiHidden/>
    <w:unhideWhenUsed/>
  </w:style>
  <w:style w:type="paragraph" w:styleId="3467" w:default="1">
    <w:name w:val="Normal"/>
    <w:qFormat/>
  </w:style>
  <w:style w:type="table" w:styleId="346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Р7-Офис/6.3.1.70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2022-11-08T11:35:16Z</dcterms:modified>
</cp:coreProperties>
</file>