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310A" w:rsidRDefault="0092310A">
      <w:pPr>
        <w:pStyle w:val="af4"/>
        <w:spacing w:after="0"/>
        <w:ind w:left="5670"/>
        <w:jc w:val="center"/>
        <w:rPr>
          <w:rFonts w:ascii="Times New Roman" w:hAnsi="Times New Roman"/>
          <w:sz w:val="24"/>
          <w:szCs w:val="24"/>
        </w:rPr>
      </w:pPr>
    </w:p>
    <w:p w:rsidR="0092310A" w:rsidRDefault="0092310A">
      <w:pPr>
        <w:ind w:left="283"/>
        <w:jc w:val="center"/>
        <w:rPr>
          <w:sz w:val="24"/>
          <w:szCs w:val="24"/>
        </w:rPr>
      </w:pPr>
    </w:p>
    <w:p w:rsidR="008467EF" w:rsidRDefault="008467EF" w:rsidP="008467EF">
      <w:pPr>
        <w:jc w:val="center"/>
        <w:rPr>
          <w:b/>
          <w:szCs w:val="28"/>
        </w:rPr>
      </w:pPr>
      <w:r>
        <w:rPr>
          <w:noProof/>
        </w:rPr>
        <w:drawing>
          <wp:inline distT="0" distB="0" distL="0" distR="0" wp14:anchorId="1038576C" wp14:editId="5C7E758B">
            <wp:extent cx="633095" cy="796925"/>
            <wp:effectExtent l="0" t="0" r="0" b="0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1"/>
                    <pic:cNvPicPr>
                      <a:picLocks noChangeAspect="1"/>
                    </pic:cNvPicPr>
                  </pic:nvPicPr>
                  <pic:blipFill>
                    <a:blip r:embed="rId10"/>
                    <a:stretch/>
                  </pic:blipFill>
                  <pic:spPr bwMode="auto">
                    <a:xfrm>
                      <a:off x="0" y="0"/>
                      <a:ext cx="633095" cy="79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7EF" w:rsidRDefault="008467EF" w:rsidP="008467EF">
      <w:pPr>
        <w:jc w:val="center"/>
        <w:rPr>
          <w:b/>
          <w:szCs w:val="28"/>
        </w:rPr>
      </w:pPr>
    </w:p>
    <w:p w:rsidR="008467EF" w:rsidRDefault="008467EF" w:rsidP="008467EF">
      <w:pPr>
        <w:ind w:right="6"/>
        <w:jc w:val="center"/>
        <w:rPr>
          <w:b/>
          <w:szCs w:val="28"/>
        </w:rPr>
      </w:pPr>
      <w:r>
        <w:rPr>
          <w:b/>
          <w:szCs w:val="28"/>
        </w:rPr>
        <w:t xml:space="preserve">АДМИНИСТРАЦИЯ </w:t>
      </w:r>
    </w:p>
    <w:p w:rsidR="008467EF" w:rsidRDefault="008467EF" w:rsidP="008467EF">
      <w:pPr>
        <w:ind w:right="6"/>
        <w:jc w:val="center"/>
        <w:rPr>
          <w:b/>
        </w:rPr>
      </w:pPr>
    </w:p>
    <w:p w:rsidR="008467EF" w:rsidRDefault="008467EF" w:rsidP="008467EF">
      <w:pPr>
        <w:ind w:right="6"/>
        <w:jc w:val="center"/>
        <w:rPr>
          <w:b/>
          <w:szCs w:val="28"/>
        </w:rPr>
      </w:pPr>
      <w:r>
        <w:rPr>
          <w:b/>
          <w:szCs w:val="28"/>
        </w:rPr>
        <w:t>КАРГОПОЛЬСКОГО МУНИЦИПАЛЬНОГО ОКРУГА</w:t>
      </w:r>
    </w:p>
    <w:p w:rsidR="008467EF" w:rsidRDefault="008467EF" w:rsidP="008467EF">
      <w:pPr>
        <w:ind w:right="6"/>
        <w:jc w:val="center"/>
        <w:rPr>
          <w:b/>
        </w:rPr>
      </w:pPr>
    </w:p>
    <w:p w:rsidR="008467EF" w:rsidRDefault="008467EF" w:rsidP="008467EF">
      <w:pPr>
        <w:ind w:right="6"/>
        <w:jc w:val="center"/>
        <w:rPr>
          <w:b/>
          <w:szCs w:val="28"/>
        </w:rPr>
      </w:pPr>
      <w:r>
        <w:rPr>
          <w:b/>
          <w:szCs w:val="28"/>
        </w:rPr>
        <w:t>АРХАНГЕЛЬСКОЙ ОБЛАСТИ</w:t>
      </w:r>
    </w:p>
    <w:p w:rsidR="008467EF" w:rsidRDefault="008467EF" w:rsidP="008467EF">
      <w:pPr>
        <w:ind w:right="6"/>
        <w:jc w:val="center"/>
        <w:rPr>
          <w:b/>
        </w:rPr>
      </w:pPr>
    </w:p>
    <w:p w:rsidR="008467EF" w:rsidRDefault="008467EF" w:rsidP="008467EF">
      <w:pPr>
        <w:ind w:right="6"/>
        <w:jc w:val="center"/>
        <w:rPr>
          <w:b/>
          <w:szCs w:val="28"/>
        </w:rPr>
      </w:pPr>
      <w:proofErr w:type="gramStart"/>
      <w:r>
        <w:rPr>
          <w:b/>
          <w:szCs w:val="28"/>
        </w:rPr>
        <w:t>П</w:t>
      </w:r>
      <w:proofErr w:type="gramEnd"/>
      <w:r>
        <w:rPr>
          <w:b/>
          <w:szCs w:val="28"/>
        </w:rPr>
        <w:t xml:space="preserve"> О С Т А Н О В Л Е Н И Е</w:t>
      </w:r>
    </w:p>
    <w:p w:rsidR="008467EF" w:rsidRDefault="008467EF" w:rsidP="008467EF">
      <w:pPr>
        <w:jc w:val="center"/>
        <w:rPr>
          <w:b/>
          <w:spacing w:val="106"/>
          <w:szCs w:val="26"/>
        </w:rPr>
      </w:pPr>
    </w:p>
    <w:p w:rsidR="008467EF" w:rsidRDefault="00F61B6E" w:rsidP="008467EF">
      <w:pPr>
        <w:jc w:val="center"/>
      </w:pPr>
      <w:r w:rsidRPr="004F24CD">
        <w:rPr>
          <w:szCs w:val="28"/>
        </w:rPr>
        <w:t>от «</w:t>
      </w:r>
      <w:r w:rsidR="00E54628">
        <w:rPr>
          <w:szCs w:val="28"/>
        </w:rPr>
        <w:t xml:space="preserve">   </w:t>
      </w:r>
      <w:r w:rsidR="00226D26">
        <w:rPr>
          <w:szCs w:val="28"/>
        </w:rPr>
        <w:t xml:space="preserve">   </w:t>
      </w:r>
      <w:r w:rsidR="008467EF" w:rsidRPr="004F24CD">
        <w:rPr>
          <w:szCs w:val="28"/>
        </w:rPr>
        <w:t>»</w:t>
      </w:r>
      <w:r w:rsidR="00226D26">
        <w:rPr>
          <w:szCs w:val="28"/>
        </w:rPr>
        <w:t xml:space="preserve"> </w:t>
      </w:r>
      <w:r w:rsidR="008467EF" w:rsidRPr="004F24CD">
        <w:rPr>
          <w:szCs w:val="28"/>
        </w:rPr>
        <w:t xml:space="preserve"> </w:t>
      </w:r>
      <w:r w:rsidR="00E54628">
        <w:rPr>
          <w:szCs w:val="28"/>
        </w:rPr>
        <w:t>апреля</w:t>
      </w:r>
      <w:r w:rsidR="00705087" w:rsidRPr="004F24CD">
        <w:rPr>
          <w:szCs w:val="28"/>
        </w:rPr>
        <w:t xml:space="preserve"> </w:t>
      </w:r>
      <w:r w:rsidR="008467EF" w:rsidRPr="004F24CD">
        <w:rPr>
          <w:szCs w:val="28"/>
        </w:rPr>
        <w:t xml:space="preserve"> 202</w:t>
      </w:r>
      <w:r w:rsidR="004F24CD">
        <w:rPr>
          <w:szCs w:val="28"/>
        </w:rPr>
        <w:t>3</w:t>
      </w:r>
      <w:r w:rsidR="008467EF" w:rsidRPr="004F24CD">
        <w:rPr>
          <w:szCs w:val="28"/>
        </w:rPr>
        <w:t xml:space="preserve"> года № </w:t>
      </w:r>
    </w:p>
    <w:p w:rsidR="008467EF" w:rsidRPr="008467EF" w:rsidRDefault="008467EF" w:rsidP="008467EF">
      <w:pPr>
        <w:jc w:val="center"/>
        <w:rPr>
          <w:sz w:val="24"/>
          <w:szCs w:val="28"/>
        </w:rPr>
      </w:pPr>
      <w:r>
        <w:rPr>
          <w:sz w:val="24"/>
          <w:szCs w:val="28"/>
        </w:rPr>
        <w:t>г. Каргополь</w:t>
      </w:r>
    </w:p>
    <w:p w:rsidR="008467EF" w:rsidRDefault="008467EF">
      <w:pPr>
        <w:ind w:left="283"/>
        <w:jc w:val="center"/>
        <w:rPr>
          <w:sz w:val="24"/>
          <w:szCs w:val="24"/>
        </w:rPr>
      </w:pPr>
    </w:p>
    <w:p w:rsidR="008467EF" w:rsidRDefault="008467EF">
      <w:pPr>
        <w:ind w:left="283"/>
        <w:jc w:val="center"/>
        <w:rPr>
          <w:sz w:val="24"/>
          <w:szCs w:val="24"/>
        </w:rPr>
      </w:pPr>
    </w:p>
    <w:p w:rsidR="0092310A" w:rsidRPr="008467EF" w:rsidRDefault="003C25A0">
      <w:pPr>
        <w:ind w:left="283"/>
        <w:jc w:val="center"/>
        <w:rPr>
          <w:b/>
          <w:sz w:val="27"/>
          <w:szCs w:val="27"/>
        </w:rPr>
      </w:pPr>
      <w:r w:rsidRPr="008467EF">
        <w:rPr>
          <w:b/>
          <w:sz w:val="27"/>
          <w:szCs w:val="27"/>
        </w:rPr>
        <w:t>О внесении изменений в  муниципальную программу</w:t>
      </w:r>
    </w:p>
    <w:p w:rsidR="0092310A" w:rsidRPr="008467EF" w:rsidRDefault="003C25A0">
      <w:pPr>
        <w:ind w:left="283"/>
        <w:jc w:val="center"/>
        <w:rPr>
          <w:b/>
          <w:sz w:val="27"/>
          <w:szCs w:val="27"/>
        </w:rPr>
      </w:pPr>
      <w:r w:rsidRPr="008467EF">
        <w:rPr>
          <w:b/>
          <w:sz w:val="27"/>
          <w:szCs w:val="27"/>
        </w:rPr>
        <w:t>«Реализация молодежной политики и развитие массового спорта на территории Каргопольского муниципального округа Архангельской области на 2021-2024 годы »</w:t>
      </w:r>
    </w:p>
    <w:p w:rsidR="0092310A" w:rsidRDefault="0092310A">
      <w:pPr>
        <w:ind w:left="5398"/>
        <w:jc w:val="right"/>
        <w:rPr>
          <w:b/>
          <w:sz w:val="24"/>
          <w:szCs w:val="24"/>
        </w:rPr>
      </w:pPr>
    </w:p>
    <w:p w:rsidR="00AE0407" w:rsidRDefault="00AE0407" w:rsidP="00AE0407">
      <w:pPr>
        <w:ind w:firstLine="709"/>
        <w:jc w:val="both"/>
        <w:rPr>
          <w:b/>
          <w:sz w:val="27"/>
          <w:szCs w:val="28"/>
        </w:rPr>
      </w:pPr>
      <w:proofErr w:type="gramStart"/>
      <w:r>
        <w:rPr>
          <w:sz w:val="27"/>
          <w:szCs w:val="28"/>
        </w:rPr>
        <w:t>В связи с необходимостью приведения объемов финанси</w:t>
      </w:r>
      <w:r w:rsidR="00E54628">
        <w:rPr>
          <w:sz w:val="27"/>
          <w:szCs w:val="28"/>
        </w:rPr>
        <w:t>рования в соответствие с решение</w:t>
      </w:r>
      <w:r>
        <w:rPr>
          <w:sz w:val="27"/>
          <w:szCs w:val="28"/>
        </w:rPr>
        <w:t xml:space="preserve">м Собрания депутатов Каргопольского муниципального округа Архангельской области  </w:t>
      </w:r>
      <w:r w:rsidRPr="0020203C">
        <w:rPr>
          <w:szCs w:val="28"/>
        </w:rPr>
        <w:t xml:space="preserve">от </w:t>
      </w:r>
      <w:r w:rsidR="00A541B6">
        <w:rPr>
          <w:szCs w:val="28"/>
        </w:rPr>
        <w:t>09</w:t>
      </w:r>
      <w:r w:rsidRPr="0020203C">
        <w:rPr>
          <w:szCs w:val="28"/>
        </w:rPr>
        <w:t>.</w:t>
      </w:r>
      <w:r w:rsidR="00A541B6">
        <w:rPr>
          <w:szCs w:val="28"/>
        </w:rPr>
        <w:t>03</w:t>
      </w:r>
      <w:r w:rsidRPr="0020203C">
        <w:rPr>
          <w:szCs w:val="28"/>
        </w:rPr>
        <w:t>.202</w:t>
      </w:r>
      <w:r w:rsidR="00A541B6">
        <w:rPr>
          <w:szCs w:val="28"/>
        </w:rPr>
        <w:t>3</w:t>
      </w:r>
      <w:r w:rsidRPr="0020203C">
        <w:rPr>
          <w:szCs w:val="28"/>
        </w:rPr>
        <w:t xml:space="preserve"> № </w:t>
      </w:r>
      <w:r w:rsidR="00A541B6">
        <w:rPr>
          <w:szCs w:val="28"/>
        </w:rPr>
        <w:t>221</w:t>
      </w:r>
      <w:r>
        <w:rPr>
          <w:szCs w:val="28"/>
        </w:rPr>
        <w:t xml:space="preserve"> </w:t>
      </w:r>
      <w:r w:rsidRPr="00831FA9">
        <w:rPr>
          <w:szCs w:val="28"/>
        </w:rPr>
        <w:t>«О внесении изменений в решение Собрания депутатов</w:t>
      </w:r>
      <w:r>
        <w:rPr>
          <w:sz w:val="27"/>
          <w:szCs w:val="28"/>
        </w:rPr>
        <w:t xml:space="preserve"> от 2</w:t>
      </w:r>
      <w:r w:rsidR="00A541B6">
        <w:rPr>
          <w:sz w:val="27"/>
          <w:szCs w:val="28"/>
        </w:rPr>
        <w:t>0</w:t>
      </w:r>
      <w:r>
        <w:rPr>
          <w:sz w:val="27"/>
          <w:szCs w:val="28"/>
        </w:rPr>
        <w:t>.12.202</w:t>
      </w:r>
      <w:r w:rsidR="00A541B6">
        <w:rPr>
          <w:sz w:val="27"/>
          <w:szCs w:val="28"/>
        </w:rPr>
        <w:t>2</w:t>
      </w:r>
      <w:r>
        <w:rPr>
          <w:sz w:val="27"/>
          <w:szCs w:val="28"/>
        </w:rPr>
        <w:t xml:space="preserve"> № </w:t>
      </w:r>
      <w:r w:rsidR="00A541B6">
        <w:rPr>
          <w:sz w:val="27"/>
          <w:szCs w:val="28"/>
        </w:rPr>
        <w:t>208</w:t>
      </w:r>
      <w:r>
        <w:rPr>
          <w:sz w:val="27"/>
          <w:szCs w:val="28"/>
        </w:rPr>
        <w:t xml:space="preserve"> «О бюджете Каргопольского муниципального округа Архангельской области на 202</w:t>
      </w:r>
      <w:r w:rsidR="00A541B6">
        <w:rPr>
          <w:sz w:val="27"/>
          <w:szCs w:val="28"/>
        </w:rPr>
        <w:t>3</w:t>
      </w:r>
      <w:r>
        <w:rPr>
          <w:sz w:val="27"/>
          <w:szCs w:val="28"/>
        </w:rPr>
        <w:t xml:space="preserve"> год и на плановый период 2023 и 2024 годов»</w:t>
      </w:r>
      <w:r w:rsidR="00A541B6">
        <w:rPr>
          <w:sz w:val="27"/>
          <w:szCs w:val="28"/>
        </w:rPr>
        <w:t xml:space="preserve"> и</w:t>
      </w:r>
      <w:r>
        <w:rPr>
          <w:sz w:val="27"/>
          <w:szCs w:val="28"/>
        </w:rPr>
        <w:t xml:space="preserve">  в соответствии  с Порядком разработки, реализации и оценки эффективности муниципальных</w:t>
      </w:r>
      <w:proofErr w:type="gramEnd"/>
      <w:r>
        <w:rPr>
          <w:sz w:val="27"/>
          <w:szCs w:val="28"/>
        </w:rPr>
        <w:t xml:space="preserve"> программ Каргопольского муниципального округа Архангельской области, утвержденным постановлением администрации Каргопольского муниципального округа Архангельской области от 19.01.2021 № 26, администрация Каргопольского муниципального округа  </w:t>
      </w:r>
      <w:proofErr w:type="gramStart"/>
      <w:r>
        <w:rPr>
          <w:b/>
          <w:sz w:val="27"/>
          <w:szCs w:val="28"/>
        </w:rPr>
        <w:t>п</w:t>
      </w:r>
      <w:proofErr w:type="gramEnd"/>
      <w:r>
        <w:rPr>
          <w:b/>
          <w:sz w:val="27"/>
          <w:szCs w:val="28"/>
        </w:rPr>
        <w:t xml:space="preserve"> о с т а н о в л я е т:</w:t>
      </w:r>
    </w:p>
    <w:p w:rsidR="0092310A" w:rsidRDefault="003C25A0" w:rsidP="00AE0407">
      <w:pPr>
        <w:spacing w:after="120"/>
        <w:ind w:firstLine="709"/>
        <w:jc w:val="both"/>
        <w:rPr>
          <w:szCs w:val="28"/>
        </w:rPr>
      </w:pPr>
      <w:r>
        <w:rPr>
          <w:szCs w:val="28"/>
        </w:rPr>
        <w:t xml:space="preserve"> </w:t>
      </w:r>
    </w:p>
    <w:p w:rsidR="0092310A" w:rsidRDefault="00222031">
      <w:pPr>
        <w:spacing w:after="120"/>
        <w:ind w:firstLine="709"/>
        <w:jc w:val="both"/>
        <w:rPr>
          <w:szCs w:val="28"/>
        </w:rPr>
      </w:pPr>
      <w:r>
        <w:rPr>
          <w:szCs w:val="28"/>
        </w:rPr>
        <w:t xml:space="preserve"> </w:t>
      </w:r>
      <w:r w:rsidR="003C25A0">
        <w:rPr>
          <w:szCs w:val="28"/>
        </w:rPr>
        <w:t>1. Внести в муниципальную программу «Реализация молодежной политики и развитие массового спорта на территории Каргопольского муниципального округа Архангельской области на 2021-2024 годы», утвержденную постановлением администрации Каргопольского муниципального округа  от 14.01.2021 года № 15,  следующие изменения:</w:t>
      </w:r>
    </w:p>
    <w:p w:rsidR="0092310A" w:rsidRDefault="003C25A0">
      <w:pPr>
        <w:spacing w:after="120"/>
        <w:ind w:firstLine="709"/>
        <w:jc w:val="both"/>
        <w:rPr>
          <w:szCs w:val="28"/>
        </w:rPr>
      </w:pPr>
      <w:r>
        <w:rPr>
          <w:szCs w:val="28"/>
        </w:rPr>
        <w:t>1.1. В Паспорте муниципальной программы строку «Объемы и источники финансирования Программы» изложить в новой редакции:</w:t>
      </w:r>
    </w:p>
    <w:tbl>
      <w:tblPr>
        <w:tblpPr w:leftFromText="180" w:rightFromText="180" w:vertAnchor="text" w:horzAnchor="margin" w:tblpY="153"/>
        <w:tblW w:w="0" w:type="auto"/>
        <w:tblLayout w:type="fixed"/>
        <w:tblLook w:val="0000" w:firstRow="0" w:lastRow="0" w:firstColumn="0" w:lastColumn="0" w:noHBand="0" w:noVBand="0"/>
      </w:tblPr>
      <w:tblGrid>
        <w:gridCol w:w="2874"/>
        <w:gridCol w:w="7157"/>
      </w:tblGrid>
      <w:tr w:rsidR="0092310A">
        <w:trPr>
          <w:trHeight w:val="1534"/>
        </w:trPr>
        <w:tc>
          <w:tcPr>
            <w:tcW w:w="2874" w:type="dxa"/>
          </w:tcPr>
          <w:p w:rsidR="0092310A" w:rsidRPr="00BF3340" w:rsidRDefault="003C25A0">
            <w:pPr>
              <w:rPr>
                <w:szCs w:val="24"/>
              </w:rPr>
            </w:pPr>
            <w:r w:rsidRPr="00BF3340">
              <w:rPr>
                <w:szCs w:val="24"/>
              </w:rPr>
              <w:lastRenderedPageBreak/>
              <w:t>Объемы и источники финансирования Программы</w:t>
            </w:r>
          </w:p>
        </w:tc>
        <w:tc>
          <w:tcPr>
            <w:tcW w:w="7157" w:type="dxa"/>
          </w:tcPr>
          <w:p w:rsidR="0092310A" w:rsidRPr="00BF3340" w:rsidRDefault="003C25A0">
            <w:pPr>
              <w:jc w:val="both"/>
              <w:rPr>
                <w:szCs w:val="24"/>
              </w:rPr>
            </w:pPr>
            <w:r w:rsidRPr="00BF3340">
              <w:rPr>
                <w:szCs w:val="24"/>
              </w:rPr>
              <w:t xml:space="preserve">Общий объем финансирования </w:t>
            </w:r>
            <w:r w:rsidR="004A74F7" w:rsidRPr="00BF3340">
              <w:rPr>
                <w:szCs w:val="24"/>
              </w:rPr>
              <w:t>73599,7</w:t>
            </w:r>
            <w:r w:rsidRPr="00BF3340">
              <w:rPr>
                <w:szCs w:val="24"/>
              </w:rPr>
              <w:t xml:space="preserve"> тыс. рублей.</w:t>
            </w:r>
          </w:p>
          <w:p w:rsidR="0092310A" w:rsidRPr="00BF3340" w:rsidRDefault="003C25A0">
            <w:pPr>
              <w:jc w:val="both"/>
              <w:rPr>
                <w:szCs w:val="24"/>
              </w:rPr>
            </w:pPr>
            <w:r w:rsidRPr="00BF3340">
              <w:rPr>
                <w:szCs w:val="24"/>
              </w:rPr>
              <w:t xml:space="preserve"> в  том числе:</w:t>
            </w:r>
          </w:p>
          <w:p w:rsidR="0092310A" w:rsidRPr="00BF3340" w:rsidRDefault="003C25A0">
            <w:pPr>
              <w:jc w:val="both"/>
              <w:rPr>
                <w:szCs w:val="24"/>
              </w:rPr>
            </w:pPr>
            <w:r w:rsidRPr="00BF3340">
              <w:rPr>
                <w:szCs w:val="24"/>
              </w:rPr>
              <w:t xml:space="preserve">областной бюджет </w:t>
            </w:r>
            <w:r w:rsidR="00AD3D2F" w:rsidRPr="00BF3340">
              <w:rPr>
                <w:szCs w:val="24"/>
              </w:rPr>
              <w:t>–</w:t>
            </w:r>
            <w:r w:rsidRPr="00BF3340">
              <w:rPr>
                <w:szCs w:val="24"/>
              </w:rPr>
              <w:t xml:space="preserve"> </w:t>
            </w:r>
            <w:r w:rsidR="0020203C" w:rsidRPr="00BF3340">
              <w:rPr>
                <w:szCs w:val="24"/>
              </w:rPr>
              <w:t>7584,0</w:t>
            </w:r>
            <w:r w:rsidRPr="00BF3340">
              <w:rPr>
                <w:szCs w:val="24"/>
              </w:rPr>
              <w:t xml:space="preserve"> </w:t>
            </w:r>
            <w:proofErr w:type="spellStart"/>
            <w:r w:rsidRPr="00BF3340">
              <w:rPr>
                <w:szCs w:val="24"/>
              </w:rPr>
              <w:t>тыс</w:t>
            </w:r>
            <w:proofErr w:type="gramStart"/>
            <w:r w:rsidRPr="00BF3340">
              <w:rPr>
                <w:szCs w:val="24"/>
              </w:rPr>
              <w:t>.р</w:t>
            </w:r>
            <w:proofErr w:type="gramEnd"/>
            <w:r w:rsidRPr="00BF3340">
              <w:rPr>
                <w:szCs w:val="24"/>
              </w:rPr>
              <w:t>уб</w:t>
            </w:r>
            <w:proofErr w:type="spellEnd"/>
            <w:r w:rsidRPr="00BF3340">
              <w:rPr>
                <w:szCs w:val="24"/>
              </w:rPr>
              <w:t>.</w:t>
            </w:r>
          </w:p>
          <w:p w:rsidR="0092310A" w:rsidRPr="00BF3340" w:rsidRDefault="003C25A0">
            <w:pPr>
              <w:jc w:val="both"/>
              <w:rPr>
                <w:szCs w:val="24"/>
              </w:rPr>
            </w:pPr>
            <w:r w:rsidRPr="00BF3340">
              <w:rPr>
                <w:szCs w:val="24"/>
              </w:rPr>
              <w:t xml:space="preserve">местный бюджет  - </w:t>
            </w:r>
            <w:r w:rsidR="004A74F7" w:rsidRPr="00BF3340">
              <w:rPr>
                <w:szCs w:val="24"/>
              </w:rPr>
              <w:t>65312,7</w:t>
            </w:r>
            <w:r w:rsidR="00F647E2" w:rsidRPr="00BF3340">
              <w:rPr>
                <w:szCs w:val="24"/>
              </w:rPr>
              <w:t xml:space="preserve"> </w:t>
            </w:r>
            <w:proofErr w:type="spellStart"/>
            <w:r w:rsidRPr="00BF3340">
              <w:rPr>
                <w:szCs w:val="24"/>
              </w:rPr>
              <w:t>тыс</w:t>
            </w:r>
            <w:proofErr w:type="gramStart"/>
            <w:r w:rsidRPr="00BF3340">
              <w:rPr>
                <w:szCs w:val="24"/>
              </w:rPr>
              <w:t>.р</w:t>
            </w:r>
            <w:proofErr w:type="gramEnd"/>
            <w:r w:rsidRPr="00BF3340">
              <w:rPr>
                <w:szCs w:val="24"/>
              </w:rPr>
              <w:t>уб</w:t>
            </w:r>
            <w:proofErr w:type="spellEnd"/>
            <w:r w:rsidRPr="00BF3340">
              <w:rPr>
                <w:szCs w:val="24"/>
              </w:rPr>
              <w:t>.</w:t>
            </w:r>
          </w:p>
          <w:p w:rsidR="0092310A" w:rsidRPr="00BF3340" w:rsidRDefault="003C25A0" w:rsidP="0020203C">
            <w:pPr>
              <w:jc w:val="both"/>
              <w:rPr>
                <w:szCs w:val="24"/>
              </w:rPr>
            </w:pPr>
            <w:r w:rsidRPr="00BF3340">
              <w:rPr>
                <w:szCs w:val="24"/>
              </w:rPr>
              <w:t xml:space="preserve">внебюджетные источники - </w:t>
            </w:r>
            <w:r w:rsidR="0020203C" w:rsidRPr="00BF3340">
              <w:rPr>
                <w:szCs w:val="24"/>
              </w:rPr>
              <w:t>703</w:t>
            </w:r>
            <w:r w:rsidRPr="00BF3340">
              <w:rPr>
                <w:szCs w:val="24"/>
              </w:rPr>
              <w:t>,0 тыс. руб</w:t>
            </w:r>
            <w:r w:rsidR="00C73D1C" w:rsidRPr="00BF3340">
              <w:rPr>
                <w:szCs w:val="24"/>
              </w:rPr>
              <w:t>.</w:t>
            </w:r>
          </w:p>
        </w:tc>
      </w:tr>
    </w:tbl>
    <w:p w:rsidR="0092310A" w:rsidRDefault="0092310A">
      <w:pPr>
        <w:spacing w:after="120"/>
        <w:ind w:firstLine="709"/>
        <w:jc w:val="both"/>
        <w:rPr>
          <w:szCs w:val="28"/>
        </w:rPr>
      </w:pPr>
    </w:p>
    <w:p w:rsidR="0092310A" w:rsidRDefault="003C25A0" w:rsidP="00F00B3C">
      <w:pPr>
        <w:ind w:firstLine="567"/>
        <w:jc w:val="both"/>
        <w:rPr>
          <w:szCs w:val="28"/>
        </w:rPr>
      </w:pPr>
      <w:r>
        <w:rPr>
          <w:szCs w:val="28"/>
        </w:rPr>
        <w:t>1.2. В разделе I</w:t>
      </w:r>
      <w:r>
        <w:rPr>
          <w:szCs w:val="28"/>
          <w:lang w:val="en-US"/>
        </w:rPr>
        <w:t>I</w:t>
      </w:r>
      <w:r>
        <w:rPr>
          <w:szCs w:val="28"/>
        </w:rPr>
        <w:t>.  «Характеристика подпрограмм муниципальной программы»  в подразделе 2.1. «Паспорт Подпрограммы № 1 муниципальной программы «Реализация молодежной политики и развитие массового спорта на территории Каргопольского муниципального округа Архангельской области на 2021-2024 годы» строку «Объемы и источники финансирования подпрограммы» изложить в новой редакции:</w:t>
      </w:r>
    </w:p>
    <w:tbl>
      <w:tblPr>
        <w:tblpPr w:leftFromText="180" w:rightFromText="180" w:vertAnchor="text" w:horzAnchor="margin" w:tblpY="153"/>
        <w:tblW w:w="0" w:type="auto"/>
        <w:tblLayout w:type="fixed"/>
        <w:tblLook w:val="0000" w:firstRow="0" w:lastRow="0" w:firstColumn="0" w:lastColumn="0" w:noHBand="0" w:noVBand="0"/>
      </w:tblPr>
      <w:tblGrid>
        <w:gridCol w:w="2874"/>
        <w:gridCol w:w="7157"/>
      </w:tblGrid>
      <w:tr w:rsidR="0092310A">
        <w:trPr>
          <w:trHeight w:val="1534"/>
        </w:trPr>
        <w:tc>
          <w:tcPr>
            <w:tcW w:w="2874" w:type="dxa"/>
          </w:tcPr>
          <w:p w:rsidR="00EE484C" w:rsidRPr="00BF3340" w:rsidRDefault="003C25A0" w:rsidP="00DF55F4">
            <w:r w:rsidRPr="00BF3340">
              <w:rPr>
                <w:szCs w:val="24"/>
              </w:rPr>
              <w:t>Объемы и источники финансирования Программы</w:t>
            </w:r>
          </w:p>
        </w:tc>
        <w:tc>
          <w:tcPr>
            <w:tcW w:w="7157" w:type="dxa"/>
          </w:tcPr>
          <w:p w:rsidR="0092310A" w:rsidRPr="00BF3340" w:rsidRDefault="003C25A0">
            <w:pPr>
              <w:jc w:val="both"/>
            </w:pPr>
            <w:r w:rsidRPr="00BF3340">
              <w:rPr>
                <w:szCs w:val="24"/>
              </w:rPr>
              <w:t xml:space="preserve">Общий объем финансирования </w:t>
            </w:r>
            <w:r w:rsidR="004A74F7" w:rsidRPr="00BF3340">
              <w:rPr>
                <w:szCs w:val="24"/>
              </w:rPr>
              <w:t>3519,8</w:t>
            </w:r>
            <w:r w:rsidRPr="00BF3340">
              <w:rPr>
                <w:szCs w:val="24"/>
              </w:rPr>
              <w:t xml:space="preserve"> тыс. рублей.</w:t>
            </w:r>
          </w:p>
          <w:p w:rsidR="0092310A" w:rsidRPr="00BF3340" w:rsidRDefault="003C25A0">
            <w:pPr>
              <w:jc w:val="both"/>
            </w:pPr>
            <w:r w:rsidRPr="00BF3340">
              <w:rPr>
                <w:szCs w:val="24"/>
              </w:rPr>
              <w:t xml:space="preserve"> в  том числе:</w:t>
            </w:r>
          </w:p>
          <w:p w:rsidR="0092310A" w:rsidRPr="00BF3340" w:rsidRDefault="003C25A0">
            <w:pPr>
              <w:jc w:val="both"/>
            </w:pPr>
            <w:r w:rsidRPr="00BF3340">
              <w:rPr>
                <w:szCs w:val="24"/>
              </w:rPr>
              <w:t xml:space="preserve">областной бюджет </w:t>
            </w:r>
            <w:r w:rsidR="00C73D1C" w:rsidRPr="00BF3340">
              <w:rPr>
                <w:szCs w:val="24"/>
              </w:rPr>
              <w:t>–</w:t>
            </w:r>
            <w:r w:rsidRPr="00BF3340">
              <w:rPr>
                <w:szCs w:val="24"/>
              </w:rPr>
              <w:t xml:space="preserve"> </w:t>
            </w:r>
            <w:r w:rsidR="001349FA" w:rsidRPr="00BF3340">
              <w:rPr>
                <w:szCs w:val="24"/>
              </w:rPr>
              <w:t>1314,9</w:t>
            </w:r>
            <w:r w:rsidRPr="00BF3340">
              <w:rPr>
                <w:szCs w:val="24"/>
              </w:rPr>
              <w:t xml:space="preserve"> </w:t>
            </w:r>
            <w:proofErr w:type="spellStart"/>
            <w:r w:rsidRPr="00BF3340">
              <w:rPr>
                <w:szCs w:val="24"/>
              </w:rPr>
              <w:t>тыс</w:t>
            </w:r>
            <w:proofErr w:type="gramStart"/>
            <w:r w:rsidRPr="00BF3340">
              <w:rPr>
                <w:szCs w:val="24"/>
              </w:rPr>
              <w:t>.р</w:t>
            </w:r>
            <w:proofErr w:type="gramEnd"/>
            <w:r w:rsidRPr="00BF3340">
              <w:rPr>
                <w:szCs w:val="24"/>
              </w:rPr>
              <w:t>уб</w:t>
            </w:r>
            <w:proofErr w:type="spellEnd"/>
            <w:r w:rsidRPr="00BF3340">
              <w:rPr>
                <w:szCs w:val="24"/>
              </w:rPr>
              <w:t>.</w:t>
            </w:r>
          </w:p>
          <w:p w:rsidR="0092310A" w:rsidRPr="00BF3340" w:rsidRDefault="003C25A0">
            <w:pPr>
              <w:jc w:val="both"/>
            </w:pPr>
            <w:r w:rsidRPr="00BF3340">
              <w:rPr>
                <w:szCs w:val="24"/>
              </w:rPr>
              <w:t xml:space="preserve">местный бюджет  - </w:t>
            </w:r>
            <w:r w:rsidR="004A74F7" w:rsidRPr="00BF3340">
              <w:rPr>
                <w:szCs w:val="24"/>
              </w:rPr>
              <w:t>2081,9</w:t>
            </w:r>
            <w:r w:rsidRPr="00BF3340">
              <w:rPr>
                <w:szCs w:val="24"/>
              </w:rPr>
              <w:t xml:space="preserve"> </w:t>
            </w:r>
            <w:proofErr w:type="spellStart"/>
            <w:r w:rsidRPr="00BF3340">
              <w:rPr>
                <w:szCs w:val="24"/>
              </w:rPr>
              <w:t>тыс</w:t>
            </w:r>
            <w:proofErr w:type="gramStart"/>
            <w:r w:rsidRPr="00BF3340">
              <w:rPr>
                <w:szCs w:val="24"/>
              </w:rPr>
              <w:t>.р</w:t>
            </w:r>
            <w:proofErr w:type="gramEnd"/>
            <w:r w:rsidRPr="00BF3340">
              <w:rPr>
                <w:szCs w:val="24"/>
              </w:rPr>
              <w:t>уб</w:t>
            </w:r>
            <w:proofErr w:type="spellEnd"/>
            <w:r w:rsidRPr="00BF3340">
              <w:rPr>
                <w:szCs w:val="24"/>
              </w:rPr>
              <w:t>.</w:t>
            </w:r>
          </w:p>
          <w:p w:rsidR="0092310A" w:rsidRPr="00BF3340" w:rsidRDefault="003C25A0">
            <w:pPr>
              <w:jc w:val="both"/>
              <w:rPr>
                <w:szCs w:val="24"/>
              </w:rPr>
            </w:pPr>
            <w:r w:rsidRPr="00BF3340">
              <w:rPr>
                <w:szCs w:val="24"/>
              </w:rPr>
              <w:t xml:space="preserve">внебюджетные источники - </w:t>
            </w:r>
            <w:r w:rsidR="00A7551C" w:rsidRPr="00BF3340">
              <w:rPr>
                <w:szCs w:val="24"/>
              </w:rPr>
              <w:t>123</w:t>
            </w:r>
            <w:r w:rsidRPr="00BF3340">
              <w:rPr>
                <w:szCs w:val="24"/>
              </w:rPr>
              <w:t>,0 тыс. руб.</w:t>
            </w:r>
          </w:p>
          <w:p w:rsidR="0092310A" w:rsidRPr="00BF3340" w:rsidRDefault="0092310A">
            <w:pPr>
              <w:jc w:val="both"/>
              <w:rPr>
                <w:highlight w:val="yellow"/>
              </w:rPr>
            </w:pPr>
          </w:p>
        </w:tc>
      </w:tr>
    </w:tbl>
    <w:p w:rsidR="008D72EA" w:rsidRDefault="008D72EA">
      <w:pPr>
        <w:tabs>
          <w:tab w:val="left" w:pos="9072"/>
        </w:tabs>
        <w:jc w:val="both"/>
        <w:rPr>
          <w:szCs w:val="28"/>
        </w:rPr>
      </w:pPr>
      <w:r>
        <w:rPr>
          <w:szCs w:val="28"/>
        </w:rPr>
        <w:t xml:space="preserve">         </w:t>
      </w:r>
    </w:p>
    <w:p w:rsidR="00C73D1C" w:rsidRDefault="00C73D1C" w:rsidP="00C73D1C">
      <w:pPr>
        <w:ind w:firstLine="708"/>
        <w:jc w:val="both"/>
        <w:rPr>
          <w:szCs w:val="28"/>
        </w:rPr>
      </w:pPr>
      <w:r>
        <w:rPr>
          <w:szCs w:val="28"/>
        </w:rPr>
        <w:t>1.3. В разделе I</w:t>
      </w:r>
      <w:r>
        <w:rPr>
          <w:szCs w:val="28"/>
          <w:lang w:val="en-US"/>
        </w:rPr>
        <w:t>I</w:t>
      </w:r>
      <w:r>
        <w:rPr>
          <w:szCs w:val="28"/>
        </w:rPr>
        <w:t>.  «Характеристика подпрограмм муниципальной программы»  в подразделе 2.1. «Паспорт Подпрограммы № 2 муниципальной программы «Реализация молодежной политики и развитие массового спорта на территории Каргопольского муниципального округа Архангельской области на 2021-2024 годы» строку «Объемы и источники финансирования подпрограммы» изложить в новой редакции:</w:t>
      </w:r>
    </w:p>
    <w:p w:rsidR="00C73D1C" w:rsidRPr="00BF3340" w:rsidRDefault="00C73D1C" w:rsidP="00C73D1C">
      <w:pPr>
        <w:ind w:firstLine="567"/>
        <w:jc w:val="both"/>
        <w:rPr>
          <w:sz w:val="32"/>
          <w:szCs w:val="28"/>
        </w:rPr>
      </w:pPr>
      <w:bookmarkStart w:id="0" w:name="_GoBack"/>
    </w:p>
    <w:tbl>
      <w:tblPr>
        <w:tblpPr w:leftFromText="180" w:rightFromText="180" w:vertAnchor="text" w:horzAnchor="margin" w:tblpY="153"/>
        <w:tblW w:w="0" w:type="auto"/>
        <w:tblLayout w:type="fixed"/>
        <w:tblLook w:val="0000" w:firstRow="0" w:lastRow="0" w:firstColumn="0" w:lastColumn="0" w:noHBand="0" w:noVBand="0"/>
      </w:tblPr>
      <w:tblGrid>
        <w:gridCol w:w="2874"/>
        <w:gridCol w:w="7157"/>
      </w:tblGrid>
      <w:tr w:rsidR="00C73D1C" w:rsidRPr="00BF3340" w:rsidTr="00F64975">
        <w:trPr>
          <w:trHeight w:val="1534"/>
        </w:trPr>
        <w:tc>
          <w:tcPr>
            <w:tcW w:w="2874" w:type="dxa"/>
          </w:tcPr>
          <w:p w:rsidR="00C73D1C" w:rsidRPr="00BF3340" w:rsidRDefault="00C73D1C" w:rsidP="00F64975">
            <w:pPr>
              <w:rPr>
                <w:sz w:val="32"/>
              </w:rPr>
            </w:pPr>
            <w:r w:rsidRPr="00BF3340">
              <w:rPr>
                <w:szCs w:val="24"/>
              </w:rPr>
              <w:t>Объемы и источники финансирования Программы</w:t>
            </w:r>
          </w:p>
        </w:tc>
        <w:tc>
          <w:tcPr>
            <w:tcW w:w="7157" w:type="dxa"/>
          </w:tcPr>
          <w:p w:rsidR="00C73D1C" w:rsidRPr="00BF3340" w:rsidRDefault="00C73D1C" w:rsidP="00F64975">
            <w:pPr>
              <w:jc w:val="both"/>
              <w:rPr>
                <w:sz w:val="32"/>
              </w:rPr>
            </w:pPr>
            <w:r w:rsidRPr="00BF3340">
              <w:rPr>
                <w:szCs w:val="24"/>
              </w:rPr>
              <w:t xml:space="preserve">Общий объем финансирования </w:t>
            </w:r>
            <w:r w:rsidR="00ED7EEA" w:rsidRPr="00BF3340">
              <w:rPr>
                <w:szCs w:val="24"/>
              </w:rPr>
              <w:t>70079</w:t>
            </w:r>
            <w:r w:rsidR="00B0123B" w:rsidRPr="00BF3340">
              <w:rPr>
                <w:szCs w:val="24"/>
              </w:rPr>
              <w:t>,</w:t>
            </w:r>
            <w:r w:rsidR="00ED7EEA" w:rsidRPr="00BF3340">
              <w:rPr>
                <w:szCs w:val="24"/>
              </w:rPr>
              <w:t>9</w:t>
            </w:r>
            <w:r w:rsidRPr="00BF3340">
              <w:rPr>
                <w:szCs w:val="24"/>
              </w:rPr>
              <w:t xml:space="preserve"> тыс. рублей.</w:t>
            </w:r>
          </w:p>
          <w:p w:rsidR="00C73D1C" w:rsidRPr="00BF3340" w:rsidRDefault="00C73D1C" w:rsidP="00F64975">
            <w:pPr>
              <w:jc w:val="both"/>
              <w:rPr>
                <w:sz w:val="32"/>
              </w:rPr>
            </w:pPr>
            <w:r w:rsidRPr="00BF3340">
              <w:rPr>
                <w:szCs w:val="24"/>
              </w:rPr>
              <w:t xml:space="preserve"> в  том числе:</w:t>
            </w:r>
          </w:p>
          <w:p w:rsidR="00C73D1C" w:rsidRPr="00BF3340" w:rsidRDefault="001349FA" w:rsidP="00F64975">
            <w:pPr>
              <w:jc w:val="both"/>
              <w:rPr>
                <w:sz w:val="32"/>
              </w:rPr>
            </w:pPr>
            <w:r w:rsidRPr="00BF3340">
              <w:rPr>
                <w:szCs w:val="24"/>
              </w:rPr>
              <w:t xml:space="preserve">областной бюджет – </w:t>
            </w:r>
            <w:r w:rsidR="00B0123B" w:rsidRPr="00BF3340">
              <w:rPr>
                <w:szCs w:val="24"/>
              </w:rPr>
              <w:t>6269,1</w:t>
            </w:r>
            <w:r w:rsidRPr="00BF3340">
              <w:rPr>
                <w:szCs w:val="24"/>
              </w:rPr>
              <w:t xml:space="preserve"> </w:t>
            </w:r>
            <w:proofErr w:type="spellStart"/>
            <w:r w:rsidR="00C73D1C" w:rsidRPr="00BF3340">
              <w:rPr>
                <w:szCs w:val="24"/>
              </w:rPr>
              <w:t>тыс</w:t>
            </w:r>
            <w:proofErr w:type="gramStart"/>
            <w:r w:rsidR="00C73D1C" w:rsidRPr="00BF3340">
              <w:rPr>
                <w:szCs w:val="24"/>
              </w:rPr>
              <w:t>.р</w:t>
            </w:r>
            <w:proofErr w:type="gramEnd"/>
            <w:r w:rsidR="00C73D1C" w:rsidRPr="00BF3340">
              <w:rPr>
                <w:szCs w:val="24"/>
              </w:rPr>
              <w:t>уб</w:t>
            </w:r>
            <w:proofErr w:type="spellEnd"/>
            <w:r w:rsidR="00C73D1C" w:rsidRPr="00BF3340">
              <w:rPr>
                <w:szCs w:val="24"/>
              </w:rPr>
              <w:t>.</w:t>
            </w:r>
          </w:p>
          <w:p w:rsidR="00C73D1C" w:rsidRPr="00BF3340" w:rsidRDefault="00C73D1C" w:rsidP="00F64975">
            <w:pPr>
              <w:jc w:val="both"/>
              <w:rPr>
                <w:sz w:val="32"/>
              </w:rPr>
            </w:pPr>
            <w:r w:rsidRPr="00BF3340">
              <w:rPr>
                <w:szCs w:val="24"/>
              </w:rPr>
              <w:t xml:space="preserve">местный бюджет  - </w:t>
            </w:r>
            <w:r w:rsidR="00B0123B" w:rsidRPr="00BF3340">
              <w:rPr>
                <w:szCs w:val="24"/>
              </w:rPr>
              <w:t>63230,</w:t>
            </w:r>
            <w:r w:rsidR="00ED7EEA" w:rsidRPr="00BF3340">
              <w:rPr>
                <w:szCs w:val="24"/>
              </w:rPr>
              <w:t>8</w:t>
            </w:r>
            <w:r w:rsidRPr="00BF3340">
              <w:rPr>
                <w:szCs w:val="24"/>
              </w:rPr>
              <w:t xml:space="preserve"> </w:t>
            </w:r>
            <w:proofErr w:type="spellStart"/>
            <w:r w:rsidRPr="00BF3340">
              <w:rPr>
                <w:szCs w:val="24"/>
              </w:rPr>
              <w:t>тыс.руб</w:t>
            </w:r>
            <w:proofErr w:type="spellEnd"/>
            <w:r w:rsidRPr="00BF3340">
              <w:rPr>
                <w:szCs w:val="24"/>
              </w:rPr>
              <w:t>.</w:t>
            </w:r>
          </w:p>
          <w:p w:rsidR="00C73D1C" w:rsidRPr="00BF3340" w:rsidRDefault="00B0123B" w:rsidP="00F64975">
            <w:pPr>
              <w:jc w:val="both"/>
              <w:rPr>
                <w:sz w:val="32"/>
              </w:rPr>
            </w:pPr>
            <w:r w:rsidRPr="00BF3340">
              <w:rPr>
                <w:szCs w:val="24"/>
              </w:rPr>
              <w:t>внебюджетные источники - 580</w:t>
            </w:r>
            <w:r w:rsidR="00C73D1C" w:rsidRPr="00BF3340">
              <w:rPr>
                <w:szCs w:val="24"/>
              </w:rPr>
              <w:t>,0 тыс. руб.</w:t>
            </w:r>
          </w:p>
          <w:p w:rsidR="00C73D1C" w:rsidRPr="00BF3340" w:rsidRDefault="00C73D1C" w:rsidP="00F64975">
            <w:pPr>
              <w:jc w:val="both"/>
              <w:rPr>
                <w:sz w:val="32"/>
              </w:rPr>
            </w:pPr>
          </w:p>
        </w:tc>
      </w:tr>
      <w:bookmarkEnd w:id="0"/>
    </w:tbl>
    <w:p w:rsidR="008D72EA" w:rsidRPr="00EE484C" w:rsidRDefault="008D72EA" w:rsidP="009E2C22">
      <w:pPr>
        <w:tabs>
          <w:tab w:val="left" w:pos="709"/>
        </w:tabs>
        <w:jc w:val="both"/>
        <w:rPr>
          <w:szCs w:val="28"/>
        </w:rPr>
      </w:pPr>
    </w:p>
    <w:p w:rsidR="0092310A" w:rsidRPr="00F87A05" w:rsidRDefault="0092310A" w:rsidP="00D81943">
      <w:pPr>
        <w:rPr>
          <w:szCs w:val="28"/>
        </w:rPr>
      </w:pPr>
    </w:p>
    <w:p w:rsidR="0092310A" w:rsidRPr="00F87A05" w:rsidRDefault="003C25A0" w:rsidP="00D81943">
      <w:pPr>
        <w:ind w:firstLine="708"/>
        <w:jc w:val="both"/>
        <w:rPr>
          <w:szCs w:val="28"/>
        </w:rPr>
      </w:pPr>
      <w:r w:rsidRPr="00F87A05">
        <w:rPr>
          <w:bCs/>
          <w:szCs w:val="28"/>
        </w:rPr>
        <w:t>1.</w:t>
      </w:r>
      <w:r w:rsidR="00C73D1C">
        <w:rPr>
          <w:bCs/>
          <w:szCs w:val="28"/>
        </w:rPr>
        <w:t>4</w:t>
      </w:r>
      <w:r w:rsidRPr="00F87A05">
        <w:rPr>
          <w:bCs/>
          <w:szCs w:val="28"/>
        </w:rPr>
        <w:t>. Приложение №2 «РЕСУРСНОЕ ОБЕСПЕЧЕНИЕ реализация муниципальной программы «Реализация молодежной политики и развитие массового спорта на территории Каргопольского муниципального округа  Архангельской области на 2021-2024 годы» к муниципальной Программе изложить в новой р</w:t>
      </w:r>
      <w:r w:rsidR="00CC63C1">
        <w:rPr>
          <w:bCs/>
          <w:szCs w:val="28"/>
        </w:rPr>
        <w:t xml:space="preserve">едакции согласно Приложению № </w:t>
      </w:r>
      <w:r w:rsidR="00850EA0">
        <w:rPr>
          <w:bCs/>
          <w:szCs w:val="28"/>
        </w:rPr>
        <w:t>1</w:t>
      </w:r>
      <w:r w:rsidR="00CC63C1">
        <w:rPr>
          <w:bCs/>
          <w:szCs w:val="28"/>
        </w:rPr>
        <w:t xml:space="preserve"> к настоящему постановлению.</w:t>
      </w:r>
    </w:p>
    <w:p w:rsidR="0092310A" w:rsidRDefault="0092310A">
      <w:pPr>
        <w:jc w:val="both"/>
        <w:rPr>
          <w:sz w:val="24"/>
          <w:szCs w:val="24"/>
        </w:rPr>
      </w:pPr>
    </w:p>
    <w:p w:rsidR="0092310A" w:rsidRDefault="003C25A0">
      <w:pPr>
        <w:jc w:val="both"/>
        <w:rPr>
          <w:sz w:val="24"/>
          <w:szCs w:val="24"/>
        </w:rPr>
      </w:pPr>
      <w:r>
        <w:rPr>
          <w:bCs/>
          <w:sz w:val="24"/>
          <w:szCs w:val="24"/>
        </w:rPr>
        <w:t xml:space="preserve">         </w:t>
      </w:r>
      <w:r w:rsidR="00E54C68">
        <w:rPr>
          <w:bCs/>
          <w:sz w:val="24"/>
          <w:szCs w:val="24"/>
        </w:rPr>
        <w:t xml:space="preserve">  </w:t>
      </w:r>
      <w:r>
        <w:rPr>
          <w:szCs w:val="28"/>
        </w:rPr>
        <w:t>1.</w:t>
      </w:r>
      <w:r w:rsidR="00C73D1C">
        <w:rPr>
          <w:szCs w:val="28"/>
        </w:rPr>
        <w:t>5</w:t>
      </w:r>
      <w:r>
        <w:rPr>
          <w:szCs w:val="28"/>
        </w:rPr>
        <w:t xml:space="preserve">. Приложение №3 «ПЕРЕЧЕНЬ МЕРОПРИЯТИЙ муниципальной программы «Реализация молодежной политики и развитие массового спорта на </w:t>
      </w:r>
      <w:r>
        <w:rPr>
          <w:szCs w:val="28"/>
        </w:rPr>
        <w:lastRenderedPageBreak/>
        <w:t>территории Каргопольского муниципального округа Архангельской области на 2021-2024 годы» к муниципальной Программе изложить в новой р</w:t>
      </w:r>
      <w:r w:rsidR="00CC63C1">
        <w:rPr>
          <w:szCs w:val="28"/>
        </w:rPr>
        <w:t xml:space="preserve">едакции согласно Приложению № </w:t>
      </w:r>
      <w:r w:rsidR="00850EA0">
        <w:rPr>
          <w:szCs w:val="28"/>
        </w:rPr>
        <w:t>2</w:t>
      </w:r>
      <w:r w:rsidR="00CC63C1">
        <w:rPr>
          <w:szCs w:val="28"/>
        </w:rPr>
        <w:t xml:space="preserve"> к настоящему постановлению.</w:t>
      </w:r>
    </w:p>
    <w:p w:rsidR="0092310A" w:rsidRDefault="0092310A">
      <w:pPr>
        <w:ind w:firstLine="709"/>
        <w:jc w:val="both"/>
        <w:rPr>
          <w:szCs w:val="28"/>
        </w:rPr>
      </w:pPr>
    </w:p>
    <w:p w:rsidR="0092310A" w:rsidRDefault="003C25A0">
      <w:pPr>
        <w:ind w:firstLine="709"/>
        <w:jc w:val="both"/>
        <w:rPr>
          <w:szCs w:val="28"/>
        </w:rPr>
      </w:pPr>
      <w:r>
        <w:rPr>
          <w:szCs w:val="28"/>
        </w:rPr>
        <w:t>2. Настоящее постановление подлежит опубликованию в бюллетене «Вестник Каргопольского муниципального округа» и размещению на официальном сайте администрации Каргопольского муниципального  округа.</w:t>
      </w:r>
    </w:p>
    <w:p w:rsidR="0092310A" w:rsidRDefault="0092310A">
      <w:pPr>
        <w:jc w:val="both"/>
        <w:rPr>
          <w:rFonts w:eastAsiaTheme="minorEastAsia"/>
          <w:szCs w:val="28"/>
        </w:rPr>
      </w:pPr>
    </w:p>
    <w:p w:rsidR="0092310A" w:rsidRDefault="0092310A">
      <w:pPr>
        <w:jc w:val="both"/>
        <w:rPr>
          <w:rFonts w:eastAsiaTheme="minorEastAsia"/>
          <w:szCs w:val="28"/>
        </w:rPr>
      </w:pPr>
    </w:p>
    <w:p w:rsidR="00F00B3C" w:rsidRDefault="00F00B3C">
      <w:pPr>
        <w:jc w:val="both"/>
        <w:rPr>
          <w:rFonts w:eastAsiaTheme="minorEastAsia"/>
          <w:szCs w:val="28"/>
        </w:rPr>
      </w:pPr>
    </w:p>
    <w:p w:rsidR="0092310A" w:rsidRDefault="003C25A0">
      <w:pPr>
        <w:jc w:val="both"/>
        <w:rPr>
          <w:rFonts w:eastAsiaTheme="minorEastAsia"/>
          <w:szCs w:val="28"/>
        </w:rPr>
      </w:pPr>
      <w:r>
        <w:rPr>
          <w:rFonts w:eastAsiaTheme="minorEastAsia"/>
          <w:szCs w:val="28"/>
        </w:rPr>
        <w:t xml:space="preserve">Глава Каргопольского </w:t>
      </w:r>
    </w:p>
    <w:p w:rsidR="0092310A" w:rsidRDefault="003C25A0">
      <w:pPr>
        <w:jc w:val="both"/>
        <w:rPr>
          <w:rFonts w:eastAsiaTheme="minorEastAsia"/>
          <w:szCs w:val="28"/>
        </w:rPr>
      </w:pPr>
      <w:r>
        <w:rPr>
          <w:rFonts w:eastAsiaTheme="minorEastAsia"/>
          <w:szCs w:val="28"/>
        </w:rPr>
        <w:t>муниципального округа                                                                     Н.В. Бубенщикова</w:t>
      </w:r>
    </w:p>
    <w:p w:rsidR="0092310A" w:rsidRDefault="0092310A">
      <w:pPr>
        <w:ind w:left="5398"/>
        <w:rPr>
          <w:szCs w:val="28"/>
        </w:rPr>
      </w:pPr>
    </w:p>
    <w:p w:rsidR="0092310A" w:rsidRDefault="0092310A">
      <w:pPr>
        <w:ind w:left="5398"/>
        <w:jc w:val="right"/>
        <w:rPr>
          <w:szCs w:val="28"/>
        </w:rPr>
      </w:pPr>
    </w:p>
    <w:p w:rsidR="0092310A" w:rsidRDefault="0092310A">
      <w:pPr>
        <w:rPr>
          <w:szCs w:val="28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D81943" w:rsidRDefault="00D81943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p w:rsidR="0092310A" w:rsidRDefault="0092310A">
      <w:pPr>
        <w:ind w:left="5398"/>
        <w:jc w:val="right"/>
        <w:rPr>
          <w:sz w:val="24"/>
          <w:szCs w:val="24"/>
        </w:rPr>
      </w:pPr>
    </w:p>
    <w:tbl>
      <w:tblPr>
        <w:tblpPr w:leftFromText="180" w:rightFromText="180" w:vertAnchor="text" w:horzAnchor="margin" w:tblpY="9"/>
        <w:tblW w:w="9747" w:type="dxa"/>
        <w:tblLayout w:type="fixed"/>
        <w:tblLook w:val="01E0" w:firstRow="1" w:lastRow="1" w:firstColumn="1" w:lastColumn="1" w:noHBand="0" w:noVBand="0"/>
      </w:tblPr>
      <w:tblGrid>
        <w:gridCol w:w="5148"/>
        <w:gridCol w:w="772"/>
        <w:gridCol w:w="3827"/>
      </w:tblGrid>
      <w:tr w:rsidR="0092310A" w:rsidTr="000A7E54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FA5714" w:rsidRDefault="00FA571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92310A" w:rsidRDefault="003C25A0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ИСПОЛНИТЕЛЬ:</w:t>
            </w:r>
            <w:r w:rsidR="00DF55F4">
              <w:rPr>
                <w:rFonts w:eastAsiaTheme="minorEastAsia"/>
                <w:szCs w:val="28"/>
              </w:rPr>
              <w:t xml:space="preserve">                                                                            </w:t>
            </w:r>
          </w:p>
        </w:tc>
        <w:tc>
          <w:tcPr>
            <w:tcW w:w="772" w:type="dxa"/>
          </w:tcPr>
          <w:p w:rsidR="0092310A" w:rsidRDefault="003C25A0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lastRenderedPageBreak/>
              <w:t xml:space="preserve">  </w:t>
            </w:r>
          </w:p>
        </w:tc>
        <w:tc>
          <w:tcPr>
            <w:tcW w:w="3827" w:type="dxa"/>
            <w:vAlign w:val="bottom"/>
          </w:tcPr>
          <w:p w:rsidR="00DF55F4" w:rsidRDefault="00DF55F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DF55F4" w:rsidRDefault="00DF55F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92310A" w:rsidRDefault="0092310A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</w:tc>
      </w:tr>
      <w:tr w:rsidR="0092310A" w:rsidTr="000A7E54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772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</w:tcPr>
          <w:p w:rsidR="0092310A" w:rsidRDefault="00DF55F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  <w:proofErr w:type="spellStart"/>
            <w:r>
              <w:rPr>
                <w:rFonts w:eastAsiaTheme="minorEastAsia"/>
                <w:szCs w:val="28"/>
              </w:rPr>
              <w:t>О.И.Лобицкая</w:t>
            </w:r>
            <w:proofErr w:type="spellEnd"/>
            <w:r>
              <w:rPr>
                <w:rFonts w:eastAsiaTheme="minorEastAsia"/>
                <w:szCs w:val="28"/>
              </w:rPr>
              <w:t xml:space="preserve"> </w:t>
            </w:r>
          </w:p>
        </w:tc>
      </w:tr>
      <w:tr w:rsidR="0092310A" w:rsidTr="000A7E54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92310A" w:rsidRDefault="003C25A0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СОГЛАСОВАНО:</w:t>
            </w:r>
          </w:p>
          <w:p w:rsidR="000A7E54" w:rsidRDefault="000A7E54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0A7E54" w:rsidRDefault="00A56818" w:rsidP="000A7E54">
            <w:pPr>
              <w:jc w:val="both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Главный специалист</w:t>
            </w:r>
            <w:r w:rsidR="000A7E54">
              <w:rPr>
                <w:rFonts w:eastAsiaTheme="minorEastAsia"/>
                <w:szCs w:val="28"/>
              </w:rPr>
              <w:t xml:space="preserve"> отдела правовой </w:t>
            </w:r>
          </w:p>
          <w:p w:rsidR="000A7E54" w:rsidRDefault="000A7E54" w:rsidP="000A7E54">
            <w:pPr>
              <w:jc w:val="both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и антикоррупционной деятельности                    </w:t>
            </w:r>
          </w:p>
        </w:tc>
        <w:tc>
          <w:tcPr>
            <w:tcW w:w="772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</w:tcPr>
          <w:p w:rsidR="0092310A" w:rsidRDefault="0092310A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0A7E54" w:rsidRDefault="000A7E5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0A7E54" w:rsidRDefault="000A7E5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0A7E54" w:rsidRDefault="000A7E5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0A7E54" w:rsidRDefault="000A7E5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0A7E54" w:rsidRDefault="000A7E54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0A7E54" w:rsidRDefault="00A56818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  <w:proofErr w:type="spellStart"/>
            <w:r>
              <w:rPr>
                <w:rFonts w:eastAsiaTheme="minorEastAsia"/>
                <w:szCs w:val="28"/>
              </w:rPr>
              <w:t>А.Н.Жуков</w:t>
            </w:r>
            <w:proofErr w:type="spellEnd"/>
          </w:p>
        </w:tc>
      </w:tr>
      <w:tr w:rsidR="00FC4AA1" w:rsidTr="000A7E54">
        <w:tc>
          <w:tcPr>
            <w:tcW w:w="5148" w:type="dxa"/>
          </w:tcPr>
          <w:p w:rsidR="00FC4AA1" w:rsidRDefault="00FC4AA1"/>
          <w:p w:rsidR="00FC4AA1" w:rsidRDefault="00FC4AA1">
            <w:r>
              <w:t>Начальник отдела по делам культ</w:t>
            </w:r>
            <w:r w:rsidR="001205B2">
              <w:t>уры, молодежи, спорта и туризма</w:t>
            </w:r>
          </w:p>
        </w:tc>
        <w:tc>
          <w:tcPr>
            <w:tcW w:w="772" w:type="dxa"/>
          </w:tcPr>
          <w:p w:rsidR="00FC4AA1" w:rsidRDefault="00FC4AA1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</w:tcPr>
          <w:p w:rsidR="00FC4AA1" w:rsidRDefault="00FC4AA1">
            <w:pPr>
              <w:tabs>
                <w:tab w:val="left" w:pos="3174"/>
              </w:tabs>
              <w:jc w:val="right"/>
              <w:rPr>
                <w:rFonts w:eastAsiaTheme="minorEastAsia"/>
              </w:rPr>
            </w:pPr>
          </w:p>
          <w:p w:rsidR="00FC4AA1" w:rsidRDefault="00FC4AA1">
            <w:pPr>
              <w:tabs>
                <w:tab w:val="left" w:pos="3174"/>
              </w:tabs>
              <w:jc w:val="right"/>
              <w:rPr>
                <w:rFonts w:eastAsiaTheme="minorEastAsia"/>
              </w:rPr>
            </w:pPr>
          </w:p>
          <w:p w:rsidR="00FC4AA1" w:rsidRDefault="00FC4AA1">
            <w:pPr>
              <w:tabs>
                <w:tab w:val="left" w:pos="3174"/>
              </w:tabs>
              <w:jc w:val="right"/>
              <w:rPr>
                <w:rFonts w:eastAsiaTheme="minorEastAsia"/>
              </w:rPr>
            </w:pPr>
            <w:proofErr w:type="spellStart"/>
            <w:r>
              <w:rPr>
                <w:rFonts w:eastAsiaTheme="minorEastAsia"/>
              </w:rPr>
              <w:t>М.А.Логинова</w:t>
            </w:r>
            <w:proofErr w:type="spellEnd"/>
          </w:p>
        </w:tc>
      </w:tr>
      <w:tr w:rsidR="0092310A" w:rsidTr="000A7E54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</w:pPr>
          </w:p>
        </w:tc>
        <w:tc>
          <w:tcPr>
            <w:tcW w:w="772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  <w:vAlign w:val="center"/>
          </w:tcPr>
          <w:p w:rsidR="0092310A" w:rsidRDefault="0092310A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</w:tc>
      </w:tr>
      <w:tr w:rsidR="0092310A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  <w:p w:rsidR="0092310A" w:rsidRDefault="003C25A0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>Начальник Финансового Управления</w:t>
            </w:r>
            <w:r>
              <w:rPr>
                <w:rFonts w:eastAsiaTheme="minorEastAsia"/>
                <w:szCs w:val="28"/>
              </w:rPr>
              <w:tab/>
            </w:r>
            <w:r>
              <w:rPr>
                <w:rFonts w:eastAsiaTheme="minorEastAsia"/>
                <w:szCs w:val="28"/>
              </w:rPr>
              <w:tab/>
            </w:r>
          </w:p>
        </w:tc>
        <w:tc>
          <w:tcPr>
            <w:tcW w:w="772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</w:tcPr>
          <w:p w:rsidR="0092310A" w:rsidRDefault="0092310A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  <w:p w:rsidR="0092310A" w:rsidRDefault="003C25A0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  <w:r>
              <w:rPr>
                <w:rFonts w:eastAsiaTheme="minorEastAsia"/>
                <w:szCs w:val="28"/>
              </w:rPr>
              <w:t xml:space="preserve">Т.А. </w:t>
            </w:r>
            <w:proofErr w:type="spellStart"/>
            <w:r>
              <w:rPr>
                <w:rFonts w:eastAsiaTheme="minorEastAsia"/>
                <w:szCs w:val="28"/>
              </w:rPr>
              <w:t>Игнатовская</w:t>
            </w:r>
            <w:proofErr w:type="spellEnd"/>
          </w:p>
        </w:tc>
      </w:tr>
      <w:tr w:rsidR="0092310A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772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  <w:vAlign w:val="center"/>
          </w:tcPr>
          <w:p w:rsidR="0092310A" w:rsidRDefault="0092310A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</w:tc>
      </w:tr>
      <w:tr w:rsidR="0092310A">
        <w:tc>
          <w:tcPr>
            <w:tcW w:w="5148" w:type="dxa"/>
          </w:tcPr>
          <w:p w:rsidR="0092310A" w:rsidRDefault="0092310A">
            <w:pPr>
              <w:tabs>
                <w:tab w:val="left" w:pos="3174"/>
              </w:tabs>
            </w:pPr>
          </w:p>
        </w:tc>
        <w:tc>
          <w:tcPr>
            <w:tcW w:w="772" w:type="dxa"/>
          </w:tcPr>
          <w:p w:rsidR="0092310A" w:rsidRDefault="0092310A">
            <w:pPr>
              <w:tabs>
                <w:tab w:val="left" w:pos="3174"/>
              </w:tabs>
              <w:rPr>
                <w:rFonts w:eastAsiaTheme="minorEastAsia"/>
                <w:szCs w:val="28"/>
              </w:rPr>
            </w:pPr>
          </w:p>
        </w:tc>
        <w:tc>
          <w:tcPr>
            <w:tcW w:w="3827" w:type="dxa"/>
            <w:vAlign w:val="center"/>
          </w:tcPr>
          <w:p w:rsidR="0092310A" w:rsidRDefault="0092310A">
            <w:pPr>
              <w:tabs>
                <w:tab w:val="left" w:pos="3174"/>
              </w:tabs>
              <w:jc w:val="right"/>
              <w:rPr>
                <w:rFonts w:eastAsiaTheme="minorEastAsia"/>
                <w:szCs w:val="28"/>
              </w:rPr>
            </w:pPr>
          </w:p>
        </w:tc>
      </w:tr>
    </w:tbl>
    <w:p w:rsidR="0092310A" w:rsidRDefault="0092310A">
      <w:pPr>
        <w:rPr>
          <w:sz w:val="24"/>
          <w:szCs w:val="24"/>
        </w:rPr>
      </w:pPr>
    </w:p>
    <w:sectPr w:rsidR="0092310A">
      <w:headerReference w:type="even" r:id="rId11"/>
      <w:footerReference w:type="even" r:id="rId12"/>
      <w:footerReference w:type="default" r:id="rId13"/>
      <w:pgSz w:w="11906" w:h="16838"/>
      <w:pgMar w:top="1134" w:right="707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2025" w:rsidRDefault="00922025">
      <w:r>
        <w:separator/>
      </w:r>
    </w:p>
  </w:endnote>
  <w:endnote w:type="continuationSeparator" w:id="0">
    <w:p w:rsidR="00922025" w:rsidRDefault="00922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310A" w:rsidRDefault="003C25A0">
    <w:pPr>
      <w:pStyle w:val="afb"/>
      <w:framePr w:wrap="around" w:vAnchor="text" w:hAnchor="margin" w:xAlign="right" w:y="1"/>
      <w:rPr>
        <w:rStyle w:val="afa"/>
      </w:rPr>
    </w:pPr>
    <w:r>
      <w:rPr>
        <w:rStyle w:val="afa"/>
      </w:rPr>
      <w:fldChar w:fldCharType="begin"/>
    </w:r>
    <w:r>
      <w:rPr>
        <w:rStyle w:val="afa"/>
      </w:rPr>
      <w:instrText xml:space="preserve">PAGE  </w:instrText>
    </w:r>
    <w:r>
      <w:rPr>
        <w:rStyle w:val="afa"/>
      </w:rPr>
      <w:fldChar w:fldCharType="end"/>
    </w:r>
  </w:p>
  <w:p w:rsidR="0092310A" w:rsidRDefault="0092310A">
    <w:pPr>
      <w:pStyle w:val="af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310A" w:rsidRDefault="0092310A">
    <w:pPr>
      <w:pStyle w:val="af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2025" w:rsidRDefault="00922025">
      <w:r>
        <w:separator/>
      </w:r>
    </w:p>
  </w:footnote>
  <w:footnote w:type="continuationSeparator" w:id="0">
    <w:p w:rsidR="00922025" w:rsidRDefault="0092202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310A" w:rsidRDefault="003C25A0">
    <w:pPr>
      <w:pStyle w:val="afd"/>
      <w:framePr w:wrap="around" w:vAnchor="text" w:hAnchor="margin" w:xAlign="center" w:y="1"/>
      <w:rPr>
        <w:rStyle w:val="afa"/>
      </w:rPr>
    </w:pPr>
    <w:r>
      <w:rPr>
        <w:rStyle w:val="afa"/>
      </w:rPr>
      <w:fldChar w:fldCharType="begin"/>
    </w:r>
    <w:r>
      <w:rPr>
        <w:rStyle w:val="afa"/>
      </w:rPr>
      <w:instrText xml:space="preserve">PAGE  </w:instrText>
    </w:r>
    <w:r>
      <w:rPr>
        <w:rStyle w:val="afa"/>
      </w:rPr>
      <w:fldChar w:fldCharType="end"/>
    </w:r>
  </w:p>
  <w:p w:rsidR="0092310A" w:rsidRDefault="0092310A">
    <w:pPr>
      <w:pStyle w:val="af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40A47"/>
    <w:multiLevelType w:val="multilevel"/>
    <w:tmpl w:val="6A3A9E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6215920"/>
    <w:multiLevelType w:val="hybridMultilevel"/>
    <w:tmpl w:val="CDC6BEF8"/>
    <w:lvl w:ilvl="0" w:tplc="85E0606A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59D6C9C8">
      <w:start w:val="1"/>
      <w:numFmt w:val="lowerLetter"/>
      <w:lvlText w:val="%2."/>
      <w:lvlJc w:val="left"/>
      <w:pPr>
        <w:ind w:left="1260" w:hanging="360"/>
      </w:pPr>
    </w:lvl>
    <w:lvl w:ilvl="2" w:tplc="7436C716">
      <w:start w:val="1"/>
      <w:numFmt w:val="lowerRoman"/>
      <w:lvlText w:val="%3."/>
      <w:lvlJc w:val="right"/>
      <w:pPr>
        <w:ind w:left="1980" w:hanging="180"/>
      </w:pPr>
    </w:lvl>
    <w:lvl w:ilvl="3" w:tplc="2B888FB0">
      <w:start w:val="1"/>
      <w:numFmt w:val="decimal"/>
      <w:lvlText w:val="%4."/>
      <w:lvlJc w:val="left"/>
      <w:pPr>
        <w:ind w:left="2700" w:hanging="360"/>
      </w:pPr>
    </w:lvl>
    <w:lvl w:ilvl="4" w:tplc="FE0C9E50">
      <w:start w:val="1"/>
      <w:numFmt w:val="lowerLetter"/>
      <w:lvlText w:val="%5."/>
      <w:lvlJc w:val="left"/>
      <w:pPr>
        <w:ind w:left="3420" w:hanging="360"/>
      </w:pPr>
    </w:lvl>
    <w:lvl w:ilvl="5" w:tplc="E20440C8">
      <w:start w:val="1"/>
      <w:numFmt w:val="lowerRoman"/>
      <w:lvlText w:val="%6."/>
      <w:lvlJc w:val="right"/>
      <w:pPr>
        <w:ind w:left="4140" w:hanging="180"/>
      </w:pPr>
    </w:lvl>
    <w:lvl w:ilvl="6" w:tplc="A7DAE99A">
      <w:start w:val="1"/>
      <w:numFmt w:val="decimal"/>
      <w:lvlText w:val="%7."/>
      <w:lvlJc w:val="left"/>
      <w:pPr>
        <w:ind w:left="4860" w:hanging="360"/>
      </w:pPr>
    </w:lvl>
    <w:lvl w:ilvl="7" w:tplc="5D8648C2">
      <w:start w:val="1"/>
      <w:numFmt w:val="lowerLetter"/>
      <w:lvlText w:val="%8."/>
      <w:lvlJc w:val="left"/>
      <w:pPr>
        <w:ind w:left="5580" w:hanging="360"/>
      </w:pPr>
    </w:lvl>
    <w:lvl w:ilvl="8" w:tplc="8D16F46A">
      <w:start w:val="1"/>
      <w:numFmt w:val="lowerRoman"/>
      <w:lvlText w:val="%9."/>
      <w:lvlJc w:val="right"/>
      <w:pPr>
        <w:ind w:left="6300" w:hanging="180"/>
      </w:pPr>
    </w:lvl>
  </w:abstractNum>
  <w:abstractNum w:abstractNumId="2">
    <w:nsid w:val="072307ED"/>
    <w:multiLevelType w:val="hybridMultilevel"/>
    <w:tmpl w:val="88968BDE"/>
    <w:lvl w:ilvl="0" w:tplc="18AE3252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hint="default"/>
      </w:rPr>
    </w:lvl>
    <w:lvl w:ilvl="1" w:tplc="EE5E245A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F1864754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C8562B50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F28C9662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A3D22092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6C6127C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675C99C0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CACC6704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CB828A8"/>
    <w:multiLevelType w:val="hybridMultilevel"/>
    <w:tmpl w:val="DEA62F06"/>
    <w:lvl w:ilvl="0" w:tplc="C9B015FC">
      <w:start w:val="1"/>
      <w:numFmt w:val="decimal"/>
      <w:lvlText w:val="4.%1."/>
      <w:lvlJc w:val="center"/>
      <w:pPr>
        <w:tabs>
          <w:tab w:val="num" w:pos="114"/>
        </w:tabs>
        <w:ind w:left="284" w:firstLine="0"/>
      </w:pPr>
      <w:rPr>
        <w:rFonts w:hint="default"/>
      </w:rPr>
    </w:lvl>
    <w:lvl w:ilvl="1" w:tplc="A18E61CE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950704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E6264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D4AC0A8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0F61EB0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8B08427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35E1A2A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D847664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CC7524A"/>
    <w:multiLevelType w:val="hybridMultilevel"/>
    <w:tmpl w:val="4DD8DC28"/>
    <w:lvl w:ilvl="0" w:tplc="9B102FF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1E6C640E">
      <w:start w:val="1"/>
      <w:numFmt w:val="lowerLetter"/>
      <w:lvlText w:val="%2."/>
      <w:lvlJc w:val="left"/>
      <w:pPr>
        <w:ind w:left="1440" w:hanging="360"/>
      </w:pPr>
    </w:lvl>
    <w:lvl w:ilvl="2" w:tplc="E3003398">
      <w:start w:val="1"/>
      <w:numFmt w:val="lowerRoman"/>
      <w:lvlText w:val="%3."/>
      <w:lvlJc w:val="right"/>
      <w:pPr>
        <w:ind w:left="2160" w:hanging="180"/>
      </w:pPr>
    </w:lvl>
    <w:lvl w:ilvl="3" w:tplc="A396496A">
      <w:start w:val="1"/>
      <w:numFmt w:val="decimal"/>
      <w:lvlText w:val="%4."/>
      <w:lvlJc w:val="left"/>
      <w:pPr>
        <w:ind w:left="2880" w:hanging="360"/>
      </w:pPr>
    </w:lvl>
    <w:lvl w:ilvl="4" w:tplc="C25AB10A">
      <w:start w:val="1"/>
      <w:numFmt w:val="lowerLetter"/>
      <w:lvlText w:val="%5."/>
      <w:lvlJc w:val="left"/>
      <w:pPr>
        <w:ind w:left="3600" w:hanging="360"/>
      </w:pPr>
    </w:lvl>
    <w:lvl w:ilvl="5" w:tplc="7842F8C0">
      <w:start w:val="1"/>
      <w:numFmt w:val="lowerRoman"/>
      <w:lvlText w:val="%6."/>
      <w:lvlJc w:val="right"/>
      <w:pPr>
        <w:ind w:left="4320" w:hanging="180"/>
      </w:pPr>
    </w:lvl>
    <w:lvl w:ilvl="6" w:tplc="A3BA7E5A">
      <w:start w:val="1"/>
      <w:numFmt w:val="decimal"/>
      <w:lvlText w:val="%7."/>
      <w:lvlJc w:val="left"/>
      <w:pPr>
        <w:ind w:left="5040" w:hanging="360"/>
      </w:pPr>
    </w:lvl>
    <w:lvl w:ilvl="7" w:tplc="DDBCF72E">
      <w:start w:val="1"/>
      <w:numFmt w:val="lowerLetter"/>
      <w:lvlText w:val="%8."/>
      <w:lvlJc w:val="left"/>
      <w:pPr>
        <w:ind w:left="5760" w:hanging="360"/>
      </w:pPr>
    </w:lvl>
    <w:lvl w:ilvl="8" w:tplc="6960155C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241DD6"/>
    <w:multiLevelType w:val="multilevel"/>
    <w:tmpl w:val="0A049DF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6">
    <w:nsid w:val="15B92054"/>
    <w:multiLevelType w:val="hybridMultilevel"/>
    <w:tmpl w:val="FCBA3346"/>
    <w:lvl w:ilvl="0" w:tplc="DB7842E4">
      <w:start w:val="1"/>
      <w:numFmt w:val="decimal"/>
      <w:lvlText w:val="2.%1."/>
      <w:lvlJc w:val="center"/>
      <w:pPr>
        <w:tabs>
          <w:tab w:val="num" w:pos="-57"/>
        </w:tabs>
        <w:ind w:left="56" w:firstLine="57"/>
      </w:pPr>
      <w:rPr>
        <w:rFonts w:hint="default"/>
      </w:rPr>
    </w:lvl>
    <w:lvl w:ilvl="1" w:tplc="AD2281C4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4D0701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5DEE66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630B06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230865BC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83A2F1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EECEB6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1E8EDAE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9701319"/>
    <w:multiLevelType w:val="multilevel"/>
    <w:tmpl w:val="CE08AD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>
    <w:nsid w:val="22BF31B1"/>
    <w:multiLevelType w:val="hybridMultilevel"/>
    <w:tmpl w:val="210290E2"/>
    <w:lvl w:ilvl="0" w:tplc="E1BC87E8">
      <w:start w:val="1"/>
      <w:numFmt w:val="decimal"/>
      <w:lvlText w:val="4.%1."/>
      <w:lvlJc w:val="center"/>
      <w:pPr>
        <w:tabs>
          <w:tab w:val="num" w:pos="114"/>
        </w:tabs>
        <w:ind w:left="284" w:firstLine="0"/>
      </w:pPr>
      <w:rPr>
        <w:rFonts w:hint="default"/>
      </w:rPr>
    </w:lvl>
    <w:lvl w:ilvl="1" w:tplc="5352E7C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342F04C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150496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09AFD18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4B0A52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D5610D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242D03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744B8B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2C04626"/>
    <w:multiLevelType w:val="hybridMultilevel"/>
    <w:tmpl w:val="B870213C"/>
    <w:lvl w:ilvl="0" w:tplc="E870B5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ACCA530">
      <w:start w:val="1"/>
      <w:numFmt w:val="lowerLetter"/>
      <w:lvlText w:val="%2."/>
      <w:lvlJc w:val="left"/>
      <w:pPr>
        <w:ind w:left="1800" w:hanging="360"/>
      </w:pPr>
    </w:lvl>
    <w:lvl w:ilvl="2" w:tplc="B0486170">
      <w:start w:val="1"/>
      <w:numFmt w:val="lowerRoman"/>
      <w:lvlText w:val="%3."/>
      <w:lvlJc w:val="right"/>
      <w:pPr>
        <w:ind w:left="2520" w:hanging="180"/>
      </w:pPr>
    </w:lvl>
    <w:lvl w:ilvl="3" w:tplc="81DC3E3A">
      <w:start w:val="1"/>
      <w:numFmt w:val="decimal"/>
      <w:lvlText w:val="%4."/>
      <w:lvlJc w:val="left"/>
      <w:pPr>
        <w:ind w:left="3240" w:hanging="360"/>
      </w:pPr>
    </w:lvl>
    <w:lvl w:ilvl="4" w:tplc="810AD54A">
      <w:start w:val="1"/>
      <w:numFmt w:val="lowerLetter"/>
      <w:lvlText w:val="%5."/>
      <w:lvlJc w:val="left"/>
      <w:pPr>
        <w:ind w:left="3960" w:hanging="360"/>
      </w:pPr>
    </w:lvl>
    <w:lvl w:ilvl="5" w:tplc="F3C0D5B4">
      <w:start w:val="1"/>
      <w:numFmt w:val="lowerRoman"/>
      <w:lvlText w:val="%6."/>
      <w:lvlJc w:val="right"/>
      <w:pPr>
        <w:ind w:left="4680" w:hanging="180"/>
      </w:pPr>
    </w:lvl>
    <w:lvl w:ilvl="6" w:tplc="D72891EE">
      <w:start w:val="1"/>
      <w:numFmt w:val="decimal"/>
      <w:lvlText w:val="%7."/>
      <w:lvlJc w:val="left"/>
      <w:pPr>
        <w:ind w:left="5400" w:hanging="360"/>
      </w:pPr>
    </w:lvl>
    <w:lvl w:ilvl="7" w:tplc="D9D2D7E0">
      <w:start w:val="1"/>
      <w:numFmt w:val="lowerLetter"/>
      <w:lvlText w:val="%8."/>
      <w:lvlJc w:val="left"/>
      <w:pPr>
        <w:ind w:left="6120" w:hanging="360"/>
      </w:pPr>
    </w:lvl>
    <w:lvl w:ilvl="8" w:tplc="6A6AD574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58B6C77"/>
    <w:multiLevelType w:val="hybridMultilevel"/>
    <w:tmpl w:val="E55C81C0"/>
    <w:lvl w:ilvl="0" w:tplc="80D4D852">
      <w:start w:val="1"/>
      <w:numFmt w:val="decimal"/>
      <w:lvlText w:val="3.%1."/>
      <w:lvlJc w:val="center"/>
      <w:pPr>
        <w:tabs>
          <w:tab w:val="num" w:pos="0"/>
        </w:tabs>
        <w:ind w:left="56" w:firstLine="57"/>
      </w:pPr>
      <w:rPr>
        <w:rFonts w:hint="default"/>
      </w:rPr>
    </w:lvl>
    <w:lvl w:ilvl="1" w:tplc="54827AC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A86198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20A03B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FF0DF8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5E8A262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626B5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8892A4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1100156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6C101D2"/>
    <w:multiLevelType w:val="hybridMultilevel"/>
    <w:tmpl w:val="F5B27854"/>
    <w:lvl w:ilvl="0" w:tplc="2FB802B4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sz w:val="20"/>
      </w:rPr>
    </w:lvl>
    <w:lvl w:ilvl="1" w:tplc="36023BF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0B8E1E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D318F11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D932EE9C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9AAC2C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9BB600E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A0E29AB8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F6A5C2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9000E12"/>
    <w:multiLevelType w:val="multilevel"/>
    <w:tmpl w:val="0426796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3">
    <w:nsid w:val="32FD4F9D"/>
    <w:multiLevelType w:val="hybridMultilevel"/>
    <w:tmpl w:val="E2C8C4FE"/>
    <w:lvl w:ilvl="0" w:tplc="A5C04DB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6B285E8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9F52958E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146A6C92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94C2409C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318079F2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C574856E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4FEA5182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50A401AE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4">
    <w:nsid w:val="3A2308F3"/>
    <w:multiLevelType w:val="hybridMultilevel"/>
    <w:tmpl w:val="E8BC27D6"/>
    <w:lvl w:ilvl="0" w:tplc="BBF08918">
      <w:start w:val="1"/>
      <w:numFmt w:val="decimal"/>
      <w:lvlText w:val="1.%1."/>
      <w:lvlJc w:val="center"/>
      <w:pPr>
        <w:tabs>
          <w:tab w:val="num" w:pos="-57"/>
        </w:tabs>
        <w:ind w:left="56" w:firstLine="57"/>
      </w:pPr>
      <w:rPr>
        <w:rFonts w:hint="default"/>
      </w:rPr>
    </w:lvl>
    <w:lvl w:ilvl="1" w:tplc="F9328E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99FCFD80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54C251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7664596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AC68EA2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5D84EEA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4BED31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53CE4BE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E5E6A14"/>
    <w:multiLevelType w:val="hybridMultilevel"/>
    <w:tmpl w:val="AFCE0EF8"/>
    <w:lvl w:ilvl="0" w:tplc="36C6BFC6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BB66EEFA">
      <w:start w:val="1"/>
      <w:numFmt w:val="lowerLetter"/>
      <w:lvlText w:val="%2."/>
      <w:lvlJc w:val="left"/>
      <w:pPr>
        <w:ind w:left="1440" w:hanging="360"/>
      </w:pPr>
    </w:lvl>
    <w:lvl w:ilvl="2" w:tplc="8F147E22">
      <w:start w:val="1"/>
      <w:numFmt w:val="lowerRoman"/>
      <w:lvlText w:val="%3."/>
      <w:lvlJc w:val="right"/>
      <w:pPr>
        <w:ind w:left="2160" w:hanging="180"/>
      </w:pPr>
    </w:lvl>
    <w:lvl w:ilvl="3" w:tplc="6186A6A8">
      <w:start w:val="1"/>
      <w:numFmt w:val="decimal"/>
      <w:lvlText w:val="%4."/>
      <w:lvlJc w:val="left"/>
      <w:pPr>
        <w:ind w:left="2880" w:hanging="360"/>
      </w:pPr>
    </w:lvl>
    <w:lvl w:ilvl="4" w:tplc="057A8F3E">
      <w:start w:val="1"/>
      <w:numFmt w:val="lowerLetter"/>
      <w:lvlText w:val="%5."/>
      <w:lvlJc w:val="left"/>
      <w:pPr>
        <w:ind w:left="3600" w:hanging="360"/>
      </w:pPr>
    </w:lvl>
    <w:lvl w:ilvl="5" w:tplc="D032875C">
      <w:start w:val="1"/>
      <w:numFmt w:val="lowerRoman"/>
      <w:lvlText w:val="%6."/>
      <w:lvlJc w:val="right"/>
      <w:pPr>
        <w:ind w:left="4320" w:hanging="180"/>
      </w:pPr>
    </w:lvl>
    <w:lvl w:ilvl="6" w:tplc="7D9643EA">
      <w:start w:val="1"/>
      <w:numFmt w:val="decimal"/>
      <w:lvlText w:val="%7."/>
      <w:lvlJc w:val="left"/>
      <w:pPr>
        <w:ind w:left="5040" w:hanging="360"/>
      </w:pPr>
    </w:lvl>
    <w:lvl w:ilvl="7" w:tplc="D3F05F2A">
      <w:start w:val="1"/>
      <w:numFmt w:val="lowerLetter"/>
      <w:lvlText w:val="%8."/>
      <w:lvlJc w:val="left"/>
      <w:pPr>
        <w:ind w:left="5760" w:hanging="360"/>
      </w:pPr>
    </w:lvl>
    <w:lvl w:ilvl="8" w:tplc="34C4CE2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7802FB"/>
    <w:multiLevelType w:val="hybridMultilevel"/>
    <w:tmpl w:val="2AEE3DDE"/>
    <w:lvl w:ilvl="0" w:tplc="8C9E3188">
      <w:start w:val="1"/>
      <w:numFmt w:val="decimal"/>
      <w:lvlText w:val="4.%1."/>
      <w:lvlJc w:val="center"/>
      <w:pPr>
        <w:tabs>
          <w:tab w:val="num" w:pos="10"/>
        </w:tabs>
        <w:ind w:left="180" w:firstLine="0"/>
      </w:pPr>
      <w:rPr>
        <w:rFonts w:hint="default"/>
      </w:rPr>
    </w:lvl>
    <w:lvl w:ilvl="1" w:tplc="9EC0CF2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3005EE0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7BE443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1C892CC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A3CAE00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DAC117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00F55E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05A070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5BB6333"/>
    <w:multiLevelType w:val="hybridMultilevel"/>
    <w:tmpl w:val="E6FE556A"/>
    <w:lvl w:ilvl="0" w:tplc="9022ED2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CAB4F130">
      <w:start w:val="1"/>
      <w:numFmt w:val="lowerLetter"/>
      <w:lvlText w:val="%2."/>
      <w:lvlJc w:val="left"/>
      <w:pPr>
        <w:ind w:left="1789" w:hanging="360"/>
      </w:pPr>
    </w:lvl>
    <w:lvl w:ilvl="2" w:tplc="548A8D90">
      <w:start w:val="1"/>
      <w:numFmt w:val="lowerRoman"/>
      <w:lvlText w:val="%3."/>
      <w:lvlJc w:val="right"/>
      <w:pPr>
        <w:ind w:left="2509" w:hanging="180"/>
      </w:pPr>
    </w:lvl>
    <w:lvl w:ilvl="3" w:tplc="5928A6A8">
      <w:start w:val="1"/>
      <w:numFmt w:val="decimal"/>
      <w:lvlText w:val="%4."/>
      <w:lvlJc w:val="left"/>
      <w:pPr>
        <w:ind w:left="3229" w:hanging="360"/>
      </w:pPr>
    </w:lvl>
    <w:lvl w:ilvl="4" w:tplc="13D0746C">
      <w:start w:val="1"/>
      <w:numFmt w:val="lowerLetter"/>
      <w:lvlText w:val="%5."/>
      <w:lvlJc w:val="left"/>
      <w:pPr>
        <w:ind w:left="3949" w:hanging="360"/>
      </w:pPr>
    </w:lvl>
    <w:lvl w:ilvl="5" w:tplc="AC5CF086">
      <w:start w:val="1"/>
      <w:numFmt w:val="lowerRoman"/>
      <w:lvlText w:val="%6."/>
      <w:lvlJc w:val="right"/>
      <w:pPr>
        <w:ind w:left="4669" w:hanging="180"/>
      </w:pPr>
    </w:lvl>
    <w:lvl w:ilvl="6" w:tplc="C51A0776">
      <w:start w:val="1"/>
      <w:numFmt w:val="decimal"/>
      <w:lvlText w:val="%7."/>
      <w:lvlJc w:val="left"/>
      <w:pPr>
        <w:ind w:left="5389" w:hanging="360"/>
      </w:pPr>
    </w:lvl>
    <w:lvl w:ilvl="7" w:tplc="9A1A47A8">
      <w:start w:val="1"/>
      <w:numFmt w:val="lowerLetter"/>
      <w:lvlText w:val="%8."/>
      <w:lvlJc w:val="left"/>
      <w:pPr>
        <w:ind w:left="6109" w:hanging="360"/>
      </w:pPr>
    </w:lvl>
    <w:lvl w:ilvl="8" w:tplc="856CFEE8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AD47B94"/>
    <w:multiLevelType w:val="hybridMultilevel"/>
    <w:tmpl w:val="6660D5F8"/>
    <w:lvl w:ilvl="0" w:tplc="52D0666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7B6DEA8">
      <w:start w:val="1"/>
      <w:numFmt w:val="lowerLetter"/>
      <w:lvlText w:val="%2."/>
      <w:lvlJc w:val="left"/>
      <w:pPr>
        <w:ind w:left="1800" w:hanging="360"/>
      </w:pPr>
    </w:lvl>
    <w:lvl w:ilvl="2" w:tplc="6F660EBE">
      <w:start w:val="1"/>
      <w:numFmt w:val="lowerRoman"/>
      <w:lvlText w:val="%3."/>
      <w:lvlJc w:val="right"/>
      <w:pPr>
        <w:ind w:left="2520" w:hanging="180"/>
      </w:pPr>
    </w:lvl>
    <w:lvl w:ilvl="3" w:tplc="FC78329E">
      <w:start w:val="1"/>
      <w:numFmt w:val="decimal"/>
      <w:lvlText w:val="%4."/>
      <w:lvlJc w:val="left"/>
      <w:pPr>
        <w:ind w:left="3240" w:hanging="360"/>
      </w:pPr>
    </w:lvl>
    <w:lvl w:ilvl="4" w:tplc="53100078">
      <w:start w:val="1"/>
      <w:numFmt w:val="lowerLetter"/>
      <w:lvlText w:val="%5."/>
      <w:lvlJc w:val="left"/>
      <w:pPr>
        <w:ind w:left="3960" w:hanging="360"/>
      </w:pPr>
    </w:lvl>
    <w:lvl w:ilvl="5" w:tplc="556ED1B8">
      <w:start w:val="1"/>
      <w:numFmt w:val="lowerRoman"/>
      <w:lvlText w:val="%6."/>
      <w:lvlJc w:val="right"/>
      <w:pPr>
        <w:ind w:left="4680" w:hanging="180"/>
      </w:pPr>
    </w:lvl>
    <w:lvl w:ilvl="6" w:tplc="3C40E928">
      <w:start w:val="1"/>
      <w:numFmt w:val="decimal"/>
      <w:lvlText w:val="%7."/>
      <w:lvlJc w:val="left"/>
      <w:pPr>
        <w:ind w:left="5400" w:hanging="360"/>
      </w:pPr>
    </w:lvl>
    <w:lvl w:ilvl="7" w:tplc="382691F2">
      <w:start w:val="1"/>
      <w:numFmt w:val="lowerLetter"/>
      <w:lvlText w:val="%8."/>
      <w:lvlJc w:val="left"/>
      <w:pPr>
        <w:ind w:left="6120" w:hanging="360"/>
      </w:pPr>
    </w:lvl>
    <w:lvl w:ilvl="8" w:tplc="946EADA6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F6A62B0"/>
    <w:multiLevelType w:val="hybridMultilevel"/>
    <w:tmpl w:val="7D7A1096"/>
    <w:lvl w:ilvl="0" w:tplc="A44A5132">
      <w:start w:val="1"/>
      <w:numFmt w:val="decimal"/>
      <w:lvlText w:val="1.%1."/>
      <w:lvlJc w:val="center"/>
      <w:pPr>
        <w:tabs>
          <w:tab w:val="num" w:pos="-57"/>
        </w:tabs>
        <w:ind w:left="56" w:firstLine="57"/>
      </w:pPr>
      <w:rPr>
        <w:rFonts w:hint="default"/>
      </w:rPr>
    </w:lvl>
    <w:lvl w:ilvl="1" w:tplc="6742A70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668811A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1427A4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C630C2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1B8DFFE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266539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F768244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C9263F9E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4807F26"/>
    <w:multiLevelType w:val="multilevel"/>
    <w:tmpl w:val="7F24ECD8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9"/>
      <w:numFmt w:val="decimal"/>
      <w:isLgl/>
      <w:lvlText w:val="%1.%2.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2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9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40" w:hanging="1800"/>
      </w:pPr>
      <w:rPr>
        <w:rFonts w:hint="default"/>
      </w:rPr>
    </w:lvl>
  </w:abstractNum>
  <w:abstractNum w:abstractNumId="21">
    <w:nsid w:val="5D583E5C"/>
    <w:multiLevelType w:val="hybridMultilevel"/>
    <w:tmpl w:val="41FA9E10"/>
    <w:lvl w:ilvl="0" w:tplc="09C6746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3EFA6804">
      <w:start w:val="1"/>
      <w:numFmt w:val="lowerLetter"/>
      <w:lvlText w:val="%2."/>
      <w:lvlJc w:val="left"/>
      <w:pPr>
        <w:ind w:left="1440" w:hanging="360"/>
      </w:pPr>
    </w:lvl>
    <w:lvl w:ilvl="2" w:tplc="E65C0856">
      <w:start w:val="1"/>
      <w:numFmt w:val="lowerRoman"/>
      <w:lvlText w:val="%3."/>
      <w:lvlJc w:val="right"/>
      <w:pPr>
        <w:ind w:left="2160" w:hanging="180"/>
      </w:pPr>
    </w:lvl>
    <w:lvl w:ilvl="3" w:tplc="26945884">
      <w:start w:val="1"/>
      <w:numFmt w:val="decimal"/>
      <w:lvlText w:val="%4."/>
      <w:lvlJc w:val="left"/>
      <w:pPr>
        <w:ind w:left="2880" w:hanging="360"/>
      </w:pPr>
    </w:lvl>
    <w:lvl w:ilvl="4" w:tplc="4E4083A0">
      <w:start w:val="1"/>
      <w:numFmt w:val="lowerLetter"/>
      <w:lvlText w:val="%5."/>
      <w:lvlJc w:val="left"/>
      <w:pPr>
        <w:ind w:left="3600" w:hanging="360"/>
      </w:pPr>
    </w:lvl>
    <w:lvl w:ilvl="5" w:tplc="0F08FD2A">
      <w:start w:val="1"/>
      <w:numFmt w:val="lowerRoman"/>
      <w:lvlText w:val="%6."/>
      <w:lvlJc w:val="right"/>
      <w:pPr>
        <w:ind w:left="4320" w:hanging="180"/>
      </w:pPr>
    </w:lvl>
    <w:lvl w:ilvl="6" w:tplc="C9CACAA8">
      <w:start w:val="1"/>
      <w:numFmt w:val="decimal"/>
      <w:lvlText w:val="%7."/>
      <w:lvlJc w:val="left"/>
      <w:pPr>
        <w:ind w:left="5040" w:hanging="360"/>
      </w:pPr>
    </w:lvl>
    <w:lvl w:ilvl="7" w:tplc="449EB5D6">
      <w:start w:val="1"/>
      <w:numFmt w:val="lowerLetter"/>
      <w:lvlText w:val="%8."/>
      <w:lvlJc w:val="left"/>
      <w:pPr>
        <w:ind w:left="5760" w:hanging="360"/>
      </w:pPr>
    </w:lvl>
    <w:lvl w:ilvl="8" w:tplc="569E60AC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F255BB2"/>
    <w:multiLevelType w:val="hybridMultilevel"/>
    <w:tmpl w:val="F176F592"/>
    <w:lvl w:ilvl="0" w:tplc="3FE6A8D8">
      <w:start w:val="1"/>
      <w:numFmt w:val="decimal"/>
      <w:lvlText w:val="1.%1."/>
      <w:lvlJc w:val="center"/>
      <w:pPr>
        <w:tabs>
          <w:tab w:val="num" w:pos="550"/>
        </w:tabs>
        <w:ind w:left="663" w:firstLine="57"/>
      </w:pPr>
      <w:rPr>
        <w:rFonts w:hint="default"/>
      </w:rPr>
    </w:lvl>
    <w:lvl w:ilvl="1" w:tplc="1590A1D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01EE858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DC678F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FBABA7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DBCC930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86CA384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C5E317A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2C0346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05A2A3A"/>
    <w:multiLevelType w:val="multilevel"/>
    <w:tmpl w:val="E29873F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>
    <w:nsid w:val="75E4717D"/>
    <w:multiLevelType w:val="hybridMultilevel"/>
    <w:tmpl w:val="3BF6D4CE"/>
    <w:lvl w:ilvl="0" w:tplc="7C403FFE">
      <w:start w:val="1"/>
      <w:numFmt w:val="decimal"/>
      <w:lvlText w:val="4.%1."/>
      <w:lvlJc w:val="center"/>
      <w:pPr>
        <w:tabs>
          <w:tab w:val="num" w:pos="114"/>
        </w:tabs>
        <w:ind w:left="284" w:firstLine="0"/>
      </w:pPr>
      <w:rPr>
        <w:rFonts w:hint="default"/>
      </w:rPr>
    </w:lvl>
    <w:lvl w:ilvl="1" w:tplc="4BBCE1B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B6AACA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4DE234F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AF6E896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3C63340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9C4FA8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3943D8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E04A546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60C01CB"/>
    <w:multiLevelType w:val="hybridMultilevel"/>
    <w:tmpl w:val="E7F42A8E"/>
    <w:lvl w:ilvl="0" w:tplc="9C90AE5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38C6E3A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35345D2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6CC2EB12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DBA14E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C20E0C30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D46CAA52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C0785FE2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CB981BEE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25"/>
  </w:num>
  <w:num w:numId="2">
    <w:abstractNumId w:val="13"/>
  </w:num>
  <w:num w:numId="3">
    <w:abstractNumId w:val="0"/>
  </w:num>
  <w:num w:numId="4">
    <w:abstractNumId w:val="22"/>
  </w:num>
  <w:num w:numId="5">
    <w:abstractNumId w:val="6"/>
  </w:num>
  <w:num w:numId="6">
    <w:abstractNumId w:val="10"/>
  </w:num>
  <w:num w:numId="7">
    <w:abstractNumId w:val="16"/>
  </w:num>
  <w:num w:numId="8">
    <w:abstractNumId w:val="14"/>
  </w:num>
  <w:num w:numId="9">
    <w:abstractNumId w:val="19"/>
  </w:num>
  <w:num w:numId="10">
    <w:abstractNumId w:val="8"/>
  </w:num>
  <w:num w:numId="11">
    <w:abstractNumId w:val="3"/>
  </w:num>
  <w:num w:numId="12">
    <w:abstractNumId w:val="24"/>
  </w:num>
  <w:num w:numId="13">
    <w:abstractNumId w:val="1"/>
  </w:num>
  <w:num w:numId="14">
    <w:abstractNumId w:val="20"/>
  </w:num>
  <w:num w:numId="15">
    <w:abstractNumId w:val="11"/>
  </w:num>
  <w:num w:numId="16">
    <w:abstractNumId w:val="18"/>
  </w:num>
  <w:num w:numId="17">
    <w:abstractNumId w:val="4"/>
  </w:num>
  <w:num w:numId="18">
    <w:abstractNumId w:val="15"/>
  </w:num>
  <w:num w:numId="19">
    <w:abstractNumId w:val="21"/>
  </w:num>
  <w:num w:numId="20">
    <w:abstractNumId w:val="17"/>
  </w:num>
  <w:num w:numId="21">
    <w:abstractNumId w:val="2"/>
  </w:num>
  <w:num w:numId="22">
    <w:abstractNumId w:val="9"/>
  </w:num>
  <w:num w:numId="23">
    <w:abstractNumId w:val="7"/>
  </w:num>
  <w:num w:numId="24">
    <w:abstractNumId w:val="12"/>
  </w:num>
  <w:num w:numId="25">
    <w:abstractNumId w:val="5"/>
  </w:num>
  <w:num w:numId="2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310A"/>
    <w:rsid w:val="000029BA"/>
    <w:rsid w:val="000A7E54"/>
    <w:rsid w:val="000B69BB"/>
    <w:rsid w:val="001205B2"/>
    <w:rsid w:val="00133F02"/>
    <w:rsid w:val="001349FA"/>
    <w:rsid w:val="001A2774"/>
    <w:rsid w:val="001F1101"/>
    <w:rsid w:val="001F67B6"/>
    <w:rsid w:val="0020203C"/>
    <w:rsid w:val="00222031"/>
    <w:rsid w:val="00226D26"/>
    <w:rsid w:val="002462DE"/>
    <w:rsid w:val="002C04AB"/>
    <w:rsid w:val="002F686A"/>
    <w:rsid w:val="003C25A0"/>
    <w:rsid w:val="003E4C6E"/>
    <w:rsid w:val="003F6987"/>
    <w:rsid w:val="00487DDC"/>
    <w:rsid w:val="00496ED1"/>
    <w:rsid w:val="004A74F7"/>
    <w:rsid w:val="004F24CD"/>
    <w:rsid w:val="00512D1A"/>
    <w:rsid w:val="005235FC"/>
    <w:rsid w:val="00586A5D"/>
    <w:rsid w:val="005B4ADD"/>
    <w:rsid w:val="005E4CD8"/>
    <w:rsid w:val="005E6C82"/>
    <w:rsid w:val="00625D1A"/>
    <w:rsid w:val="00694BEE"/>
    <w:rsid w:val="006F1C03"/>
    <w:rsid w:val="006F255D"/>
    <w:rsid w:val="00705087"/>
    <w:rsid w:val="00707CF9"/>
    <w:rsid w:val="007C13C4"/>
    <w:rsid w:val="00812D76"/>
    <w:rsid w:val="00831FA9"/>
    <w:rsid w:val="008467EF"/>
    <w:rsid w:val="00850EA0"/>
    <w:rsid w:val="00854527"/>
    <w:rsid w:val="008D72EA"/>
    <w:rsid w:val="00922025"/>
    <w:rsid w:val="0092310A"/>
    <w:rsid w:val="009531D6"/>
    <w:rsid w:val="00980AFA"/>
    <w:rsid w:val="009E2C22"/>
    <w:rsid w:val="00A541B6"/>
    <w:rsid w:val="00A56818"/>
    <w:rsid w:val="00A7551C"/>
    <w:rsid w:val="00A927FF"/>
    <w:rsid w:val="00AD3D2F"/>
    <w:rsid w:val="00AE0407"/>
    <w:rsid w:val="00B0123B"/>
    <w:rsid w:val="00B315B4"/>
    <w:rsid w:val="00BA47CF"/>
    <w:rsid w:val="00BD6368"/>
    <w:rsid w:val="00BF3340"/>
    <w:rsid w:val="00C00125"/>
    <w:rsid w:val="00C73D1C"/>
    <w:rsid w:val="00CB3A6B"/>
    <w:rsid w:val="00CC63C1"/>
    <w:rsid w:val="00CF4D05"/>
    <w:rsid w:val="00D06ACA"/>
    <w:rsid w:val="00D50141"/>
    <w:rsid w:val="00D53110"/>
    <w:rsid w:val="00D54032"/>
    <w:rsid w:val="00D6327C"/>
    <w:rsid w:val="00D63F44"/>
    <w:rsid w:val="00D77246"/>
    <w:rsid w:val="00D81943"/>
    <w:rsid w:val="00D81A01"/>
    <w:rsid w:val="00DF55F4"/>
    <w:rsid w:val="00E54628"/>
    <w:rsid w:val="00E54C68"/>
    <w:rsid w:val="00ED7EEA"/>
    <w:rsid w:val="00EE484C"/>
    <w:rsid w:val="00F00B3C"/>
    <w:rsid w:val="00F033E0"/>
    <w:rsid w:val="00F07D45"/>
    <w:rsid w:val="00F61B6E"/>
    <w:rsid w:val="00F647E2"/>
    <w:rsid w:val="00F87A05"/>
    <w:rsid w:val="00F91484"/>
    <w:rsid w:val="00FA5714"/>
    <w:rsid w:val="00FC4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Times New Roman" w:eastAsia="Times New Roman" w:hAnsi="Times New Roman"/>
      <w:sz w:val="28"/>
    </w:rPr>
  </w:style>
  <w:style w:type="paragraph" w:styleId="1">
    <w:name w:val="heading 1"/>
    <w:basedOn w:val="a"/>
    <w:next w:val="a"/>
    <w:link w:val="10"/>
    <w:qFormat/>
    <w:pPr>
      <w:spacing w:before="108" w:after="108"/>
      <w:jc w:val="center"/>
      <w:outlineLvl w:val="0"/>
    </w:pPr>
    <w:rPr>
      <w:rFonts w:ascii="Arial" w:hAnsi="Arial"/>
      <w:b/>
      <w:bCs/>
      <w:color w:val="000080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qFormat/>
    <w:pPr>
      <w:keepNext/>
      <w:spacing w:before="240" w:after="60"/>
      <w:ind w:firstLine="720"/>
      <w:jc w:val="both"/>
      <w:outlineLvl w:val="2"/>
    </w:pPr>
    <w:rPr>
      <w:rFonts w:ascii="Arial" w:hAnsi="Arial"/>
      <w:b/>
      <w:bCs/>
      <w:sz w:val="26"/>
      <w:szCs w:val="26"/>
    </w:rPr>
  </w:style>
  <w:style w:type="paragraph" w:styleId="4">
    <w:name w:val="heading 4"/>
    <w:basedOn w:val="3"/>
    <w:next w:val="a"/>
    <w:link w:val="40"/>
    <w:qFormat/>
    <w:pPr>
      <w:keepNext w:val="0"/>
      <w:spacing w:before="108" w:after="108"/>
      <w:ind w:firstLine="0"/>
      <w:jc w:val="center"/>
      <w:outlineLvl w:val="3"/>
    </w:pPr>
    <w:rPr>
      <w:color w:val="000080"/>
      <w:sz w:val="24"/>
      <w:szCs w:val="24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  <w:rPr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customStyle="1" w:styleId="PlainTable2">
    <w:name w:val="Plain Table 2"/>
    <w:basedOn w:val="a1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band1Vert">
      <w:tblPr/>
      <w:tcPr>
        <w:shd w:val="clear" w:color="AEC4E0" w:themeColor="accent1" w:themeTint="75" w:fill="auto"/>
      </w:tcPr>
    </w:tblStylePr>
    <w:tblStylePr w:type="band1Horz">
      <w:tblPr/>
      <w:tcPr>
        <w:shd w:val="clear" w:color="AEC4E0" w:themeColor="accent1" w:themeTint="75" w:fill="auto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band1Vert">
      <w:tblPr/>
      <w:tcPr>
        <w:shd w:val="clear" w:color="E2AEAD" w:themeColor="accent2" w:themeTint="75" w:fill="auto"/>
      </w:tcPr>
    </w:tblStylePr>
    <w:tblStylePr w:type="band1Horz">
      <w:tblPr/>
      <w:tcPr>
        <w:shd w:val="clear" w:color="E2AEAD" w:themeColor="accent2" w:themeTint="75" w:fill="auto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band1Vert">
      <w:tblPr/>
      <w:tcPr>
        <w:shd w:val="clear" w:color="D0DFB2" w:themeColor="accent3" w:themeTint="75" w:fill="auto"/>
      </w:tcPr>
    </w:tblStylePr>
    <w:tblStylePr w:type="band1Horz">
      <w:tblPr/>
      <w:tcPr>
        <w:shd w:val="clear" w:color="D0DFB2" w:themeColor="accent3" w:themeTint="75" w:fill="auto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band1Vert">
      <w:tblPr/>
      <w:tcPr>
        <w:shd w:val="clear" w:color="C4B7D4" w:themeColor="accent4" w:themeTint="75" w:fill="auto"/>
      </w:tcPr>
    </w:tblStylePr>
    <w:tblStylePr w:type="band1Horz">
      <w:tblPr/>
      <w:tcPr>
        <w:shd w:val="clear" w:color="C4B7D4" w:themeColor="accent4" w:themeTint="75" w:fill="auto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band1Vert">
      <w:tblPr/>
      <w:tcPr>
        <w:shd w:val="clear" w:color="ACD8E4" w:themeColor="accent5" w:themeTint="75" w:fill="auto"/>
      </w:tcPr>
    </w:tblStylePr>
    <w:tblStylePr w:type="band1Horz">
      <w:tblPr/>
      <w:tcPr>
        <w:shd w:val="clear" w:color="ACD8E4" w:themeColor="accent5" w:themeTint="75" w:fill="auto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band1Vert">
      <w:tblPr/>
      <w:tcPr>
        <w:shd w:val="clear" w:color="FBCEAA" w:themeColor="accent6" w:themeTint="75" w:fill="auto"/>
      </w:tcPr>
    </w:tblStylePr>
    <w:tblStylePr w:type="band1Horz">
      <w:tblPr/>
      <w:tcPr>
        <w:shd w:val="clear" w:color="FBCEAA" w:themeColor="accent6" w:themeTint="75" w:fill="auto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tblPr/>
      <w:tcPr>
        <w:shd w:val="clear" w:color="D2DFEE" w:themeColor="accent1" w:themeTint="40" w:fill="auto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tblPr/>
      <w:tcPr>
        <w:shd w:val="clear" w:color="EFD2D2" w:themeColor="accent2" w:themeTint="40" w:fill="auto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tblPr/>
      <w:tcPr>
        <w:shd w:val="clear" w:color="E5EED5" w:themeColor="accent3" w:themeTint="40" w:fill="auto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tblPr/>
      <w:tcPr>
        <w:shd w:val="clear" w:color="DFD8E7" w:themeColor="accent4" w:themeTint="40" w:fill="auto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tblPr/>
      <w:tcPr>
        <w:shd w:val="clear" w:color="D1EAF0" w:themeColor="accent5" w:themeTint="40" w:fill="auto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tblPr/>
      <w:tcPr>
        <w:shd w:val="clear" w:color="FDE4D0" w:themeColor="accent6" w:themeTint="40" w:fill="auto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a">
    <w:name w:val="footnote text"/>
    <w:basedOn w:val="a"/>
    <w:link w:val="ab"/>
    <w:uiPriority w:val="99"/>
    <w:semiHidden/>
    <w:unhideWhenUsed/>
    <w:pPr>
      <w:spacing w:after="40"/>
    </w:pPr>
    <w:rPr>
      <w:sz w:val="18"/>
    </w:rPr>
  </w:style>
  <w:style w:type="character" w:customStyle="1" w:styleId="ab">
    <w:name w:val="Текст сноски Знак"/>
    <w:link w:val="aa"/>
    <w:uiPriority w:val="99"/>
    <w:rPr>
      <w:sz w:val="18"/>
    </w:rPr>
  </w:style>
  <w:style w:type="character" w:styleId="ac">
    <w:name w:val="footnote reference"/>
    <w:basedOn w:val="a0"/>
    <w:uiPriority w:val="99"/>
    <w:unhideWhenUsed/>
    <w:rPr>
      <w:vertAlign w:val="superscript"/>
    </w:rPr>
  </w:style>
  <w:style w:type="paragraph" w:styleId="ad">
    <w:name w:val="endnote text"/>
    <w:basedOn w:val="a"/>
    <w:link w:val="ae"/>
    <w:uiPriority w:val="99"/>
    <w:semiHidden/>
    <w:unhideWhenUsed/>
    <w:rPr>
      <w:sz w:val="20"/>
    </w:rPr>
  </w:style>
  <w:style w:type="character" w:customStyle="1" w:styleId="ae">
    <w:name w:val="Текст концевой сноски Знак"/>
    <w:link w:val="ad"/>
    <w:uiPriority w:val="99"/>
    <w:rPr>
      <w:sz w:val="20"/>
    </w:rPr>
  </w:style>
  <w:style w:type="character" w:styleId="af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0">
    <w:name w:val="TOC Heading"/>
    <w:uiPriority w:val="39"/>
    <w:unhideWhenUsed/>
  </w:style>
  <w:style w:type="paragraph" w:styleId="af1">
    <w:name w:val="table of figures"/>
    <w:basedOn w:val="a"/>
    <w:next w:val="a"/>
    <w:uiPriority w:val="99"/>
    <w:unhideWhenUsed/>
  </w:style>
  <w:style w:type="character" w:customStyle="1" w:styleId="10">
    <w:name w:val="Заголовок 1 Знак"/>
    <w:link w:val="1"/>
    <w:rPr>
      <w:rFonts w:ascii="Arial" w:eastAsia="Times New Roman" w:hAnsi="Arial" w:cs="Arial"/>
      <w:b/>
      <w:bCs/>
      <w:color w:val="000080"/>
      <w:sz w:val="24"/>
      <w:szCs w:val="24"/>
    </w:rPr>
  </w:style>
  <w:style w:type="character" w:customStyle="1" w:styleId="30">
    <w:name w:val="Заголовок 3 Знак"/>
    <w:link w:val="3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link w:val="4"/>
    <w:rPr>
      <w:rFonts w:ascii="Arial" w:eastAsia="Times New Roman" w:hAnsi="Arial" w:cs="Arial"/>
      <w:b/>
      <w:bCs/>
      <w:color w:val="000080"/>
      <w:sz w:val="24"/>
      <w:szCs w:val="24"/>
    </w:rPr>
  </w:style>
  <w:style w:type="numbering" w:customStyle="1" w:styleId="12">
    <w:name w:val="Нет списка1"/>
    <w:next w:val="a2"/>
    <w:semiHidden/>
  </w:style>
  <w:style w:type="character" w:customStyle="1" w:styleId="af2">
    <w:name w:val="Цветовое выделение"/>
    <w:rPr>
      <w:b/>
      <w:bCs/>
      <w:color w:val="000080"/>
    </w:rPr>
  </w:style>
  <w:style w:type="character" w:customStyle="1" w:styleId="af3">
    <w:name w:val="Гипертекстовая ссылка"/>
    <w:rPr>
      <w:b/>
      <w:bCs/>
      <w:color w:val="008000"/>
    </w:rPr>
  </w:style>
  <w:style w:type="paragraph" w:customStyle="1" w:styleId="GarantTitle">
    <w:name w:val="GarantTitle"/>
    <w:pPr>
      <w:widowControl w:val="0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GarantNonformat">
    <w:name w:val="GarantNonformat"/>
    <w:pPr>
      <w:widowControl w:val="0"/>
    </w:pPr>
    <w:rPr>
      <w:rFonts w:ascii="Courier New" w:eastAsia="Times New Roman" w:hAnsi="Courier New" w:cs="Courier New"/>
    </w:rPr>
  </w:style>
  <w:style w:type="paragraph" w:customStyle="1" w:styleId="GarantNormal">
    <w:name w:val="GarantNormal"/>
    <w:uiPriority w:val="99"/>
    <w:pPr>
      <w:widowControl w:val="0"/>
      <w:ind w:firstLine="720"/>
    </w:pPr>
    <w:rPr>
      <w:rFonts w:ascii="Arial" w:eastAsia="Times New Roman" w:hAnsi="Arial" w:cs="Arial"/>
    </w:rPr>
  </w:style>
  <w:style w:type="paragraph" w:styleId="af4">
    <w:name w:val="Body Text Indent"/>
    <w:basedOn w:val="a"/>
    <w:link w:val="af5"/>
    <w:pPr>
      <w:spacing w:after="120"/>
      <w:ind w:left="283"/>
    </w:pPr>
    <w:rPr>
      <w:rFonts w:ascii="Arial" w:hAnsi="Arial"/>
      <w:sz w:val="20"/>
    </w:rPr>
  </w:style>
  <w:style w:type="character" w:customStyle="1" w:styleId="af5">
    <w:name w:val="Основной текст с отступом Знак"/>
    <w:link w:val="af4"/>
    <w:rPr>
      <w:rFonts w:ascii="Arial" w:eastAsia="Times New Roman" w:hAnsi="Arial" w:cs="Arial"/>
    </w:rPr>
  </w:style>
  <w:style w:type="table" w:styleId="af6">
    <w:name w:val="Table Grid"/>
    <w:basedOn w:val="a1"/>
    <w:pPr>
      <w:widowControl w:val="0"/>
      <w:ind w:firstLine="720"/>
      <w:jc w:val="both"/>
    </w:pPr>
    <w:rPr>
      <w:rFonts w:ascii="Arial" w:eastAsia="Times New Roman" w:hAnsi="Arial" w:cs="Arial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4">
    <w:name w:val="Body Text 2"/>
    <w:basedOn w:val="a"/>
    <w:link w:val="25"/>
    <w:pPr>
      <w:spacing w:after="120" w:line="480" w:lineRule="auto"/>
      <w:ind w:firstLine="720"/>
      <w:jc w:val="both"/>
    </w:pPr>
    <w:rPr>
      <w:rFonts w:ascii="Arial" w:hAnsi="Arial"/>
      <w:sz w:val="24"/>
      <w:szCs w:val="24"/>
    </w:rPr>
  </w:style>
  <w:style w:type="character" w:customStyle="1" w:styleId="25">
    <w:name w:val="Основной текст 2 Знак"/>
    <w:link w:val="24"/>
    <w:rPr>
      <w:rFonts w:ascii="Arial" w:eastAsia="Times New Roman" w:hAnsi="Arial" w:cs="Arial"/>
      <w:sz w:val="24"/>
      <w:szCs w:val="24"/>
    </w:rPr>
  </w:style>
  <w:style w:type="paragraph" w:customStyle="1" w:styleId="af7">
    <w:name w:val="Нормальный"/>
    <w:pPr>
      <w:widowControl w:val="0"/>
    </w:pPr>
    <w:rPr>
      <w:rFonts w:ascii="Times New Roman" w:eastAsia="Times New Roman" w:hAnsi="Times New Roman"/>
      <w:color w:val="000000"/>
      <w:sz w:val="26"/>
      <w:szCs w:val="26"/>
    </w:rPr>
  </w:style>
  <w:style w:type="paragraph" w:styleId="32">
    <w:name w:val="Body Text 3"/>
    <w:basedOn w:val="a"/>
    <w:link w:val="33"/>
    <w:pPr>
      <w:spacing w:after="120"/>
      <w:ind w:firstLine="720"/>
      <w:jc w:val="both"/>
    </w:pPr>
    <w:rPr>
      <w:rFonts w:ascii="Arial" w:hAnsi="Arial"/>
      <w:sz w:val="16"/>
      <w:szCs w:val="16"/>
    </w:rPr>
  </w:style>
  <w:style w:type="character" w:customStyle="1" w:styleId="33">
    <w:name w:val="Основной текст 3 Знак"/>
    <w:link w:val="32"/>
    <w:rPr>
      <w:rFonts w:ascii="Arial" w:eastAsia="Times New Roman" w:hAnsi="Arial" w:cs="Arial"/>
      <w:sz w:val="16"/>
      <w:szCs w:val="16"/>
    </w:rPr>
  </w:style>
  <w:style w:type="paragraph" w:customStyle="1" w:styleId="ConsPlusNormal">
    <w:name w:val="ConsPlusNormal"/>
    <w:pPr>
      <w:widowControl w:val="0"/>
      <w:ind w:firstLine="720"/>
    </w:pPr>
    <w:rPr>
      <w:rFonts w:ascii="Arial" w:eastAsia="Times New Roman" w:hAnsi="Arial" w:cs="Arial"/>
    </w:rPr>
  </w:style>
  <w:style w:type="paragraph" w:customStyle="1" w:styleId="af8">
    <w:name w:val="Знак"/>
    <w:basedOn w:val="a"/>
    <w:pPr>
      <w:spacing w:before="100" w:beforeAutospacing="1" w:after="100" w:afterAutospacing="1"/>
    </w:pPr>
    <w:rPr>
      <w:rFonts w:ascii="Tahoma" w:hAnsi="Tahoma"/>
      <w:sz w:val="20"/>
      <w:lang w:val="en-US"/>
    </w:rPr>
  </w:style>
  <w:style w:type="paragraph" w:styleId="af9">
    <w:name w:val="Normal (Web)"/>
    <w:basedOn w:val="a"/>
    <w:uiPriority w:val="99"/>
    <w:pPr>
      <w:spacing w:before="100" w:beforeAutospacing="1" w:after="100" w:afterAutospacing="1"/>
    </w:pPr>
    <w:rPr>
      <w:sz w:val="24"/>
      <w:szCs w:val="24"/>
    </w:rPr>
  </w:style>
  <w:style w:type="character" w:styleId="afa">
    <w:name w:val="page number"/>
  </w:style>
  <w:style w:type="paragraph" w:styleId="afb">
    <w:name w:val="footer"/>
    <w:basedOn w:val="a"/>
    <w:link w:val="afc"/>
    <w:uiPriority w:val="99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c">
    <w:name w:val="Нижний колонтитул Знак"/>
    <w:link w:val="afb"/>
    <w:uiPriority w:val="99"/>
    <w:rPr>
      <w:rFonts w:ascii="Times New Roman" w:eastAsia="Times New Roman" w:hAnsi="Times New Roman"/>
      <w:sz w:val="24"/>
      <w:szCs w:val="24"/>
    </w:rPr>
  </w:style>
  <w:style w:type="paragraph" w:styleId="afd">
    <w:name w:val="header"/>
    <w:basedOn w:val="a"/>
    <w:link w:val="afe"/>
    <w:uiPriority w:val="99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e">
    <w:name w:val="Верхний колонтитул Знак"/>
    <w:link w:val="afd"/>
    <w:uiPriority w:val="99"/>
    <w:rPr>
      <w:rFonts w:ascii="Times New Roman" w:eastAsia="Times New Roman" w:hAnsi="Times New Roman"/>
      <w:sz w:val="24"/>
      <w:szCs w:val="24"/>
    </w:rPr>
  </w:style>
  <w:style w:type="paragraph" w:customStyle="1" w:styleId="aff">
    <w:name w:val="Основное меню (преемственное)"/>
    <w:basedOn w:val="a"/>
    <w:next w:val="a"/>
    <w:pPr>
      <w:ind w:firstLine="720"/>
      <w:jc w:val="both"/>
    </w:pPr>
    <w:rPr>
      <w:rFonts w:ascii="Verdana" w:hAnsi="Verdana" w:cs="Verdana"/>
      <w:sz w:val="24"/>
      <w:szCs w:val="24"/>
    </w:rPr>
  </w:style>
  <w:style w:type="paragraph" w:customStyle="1" w:styleId="formattext">
    <w:name w:val="formattext"/>
    <w:basedOn w:val="a"/>
    <w:pPr>
      <w:spacing w:before="100" w:beforeAutospacing="1" w:after="100" w:afterAutospacing="1"/>
    </w:pPr>
    <w:rPr>
      <w:sz w:val="24"/>
      <w:szCs w:val="24"/>
    </w:rPr>
  </w:style>
  <w:style w:type="character" w:styleId="aff0">
    <w:name w:val="Hyperlink"/>
    <w:rPr>
      <w:color w:val="0000FF"/>
      <w:u w:val="single"/>
    </w:rPr>
  </w:style>
  <w:style w:type="paragraph" w:styleId="aff1">
    <w:name w:val="List Paragraph"/>
    <w:basedOn w:val="a"/>
    <w:uiPriority w:val="34"/>
    <w:qFormat/>
    <w:pPr>
      <w:ind w:left="708" w:firstLine="720"/>
      <w:jc w:val="both"/>
    </w:pPr>
    <w:rPr>
      <w:rFonts w:ascii="Arial" w:hAnsi="Arial" w:cs="Arial"/>
      <w:sz w:val="24"/>
      <w:szCs w:val="24"/>
    </w:rPr>
  </w:style>
  <w:style w:type="paragraph" w:styleId="aff2">
    <w:name w:val="No Spacing"/>
    <w:uiPriority w:val="99"/>
    <w:qFormat/>
    <w:rPr>
      <w:rFonts w:eastAsia="Times New Roman"/>
      <w:sz w:val="22"/>
      <w:szCs w:val="22"/>
    </w:rPr>
  </w:style>
  <w:style w:type="paragraph" w:styleId="aff3">
    <w:name w:val="Balloon Text"/>
    <w:basedOn w:val="a"/>
    <w:link w:val="aff4"/>
    <w:pPr>
      <w:ind w:firstLine="720"/>
      <w:jc w:val="both"/>
    </w:pPr>
    <w:rPr>
      <w:rFonts w:ascii="Tahoma" w:hAnsi="Tahoma"/>
      <w:sz w:val="16"/>
      <w:szCs w:val="16"/>
    </w:rPr>
  </w:style>
  <w:style w:type="character" w:customStyle="1" w:styleId="aff4">
    <w:name w:val="Текст выноски Знак"/>
    <w:link w:val="aff3"/>
    <w:rPr>
      <w:rFonts w:ascii="Tahoma" w:eastAsia="Times New Roman" w:hAnsi="Tahoma"/>
      <w:sz w:val="16"/>
      <w:szCs w:val="16"/>
    </w:rPr>
  </w:style>
  <w:style w:type="numbering" w:customStyle="1" w:styleId="110">
    <w:name w:val="Нет списка11"/>
    <w:next w:val="a2"/>
    <w:uiPriority w:val="99"/>
    <w:semiHidden/>
    <w:unhideWhenUsed/>
  </w:style>
  <w:style w:type="table" w:customStyle="1" w:styleId="13">
    <w:name w:val="Сетка таблицы1"/>
    <w:basedOn w:val="a1"/>
    <w:next w:val="af6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5">
    <w:name w:val="annotation text"/>
    <w:basedOn w:val="a"/>
    <w:link w:val="aff6"/>
    <w:uiPriority w:val="99"/>
    <w:pPr>
      <w:ind w:firstLine="720"/>
      <w:jc w:val="both"/>
    </w:pPr>
    <w:rPr>
      <w:rFonts w:ascii="Arial" w:hAnsi="Arial"/>
      <w:sz w:val="20"/>
    </w:rPr>
  </w:style>
  <w:style w:type="character" w:customStyle="1" w:styleId="aff6">
    <w:name w:val="Текст примечания Знак"/>
    <w:link w:val="aff5"/>
    <w:uiPriority w:val="99"/>
    <w:rPr>
      <w:rFonts w:ascii="Arial" w:eastAsia="Times New Roman" w:hAnsi="Arial"/>
    </w:rPr>
  </w:style>
  <w:style w:type="character" w:styleId="aff7">
    <w:name w:val="annotation reference"/>
    <w:rPr>
      <w:sz w:val="16"/>
      <w:szCs w:val="16"/>
    </w:rPr>
  </w:style>
  <w:style w:type="paragraph" w:customStyle="1" w:styleId="aff8">
    <w:name w:val="Знак"/>
    <w:basedOn w:val="a"/>
    <w:pPr>
      <w:spacing w:after="160" w:line="240" w:lineRule="exact"/>
    </w:pPr>
    <w:rPr>
      <w:rFonts w:ascii="Verdana" w:hAnsi="Verdana" w:cs="Verdana"/>
      <w:sz w:val="24"/>
      <w:szCs w:val="24"/>
      <w:lang w:val="en-US"/>
    </w:rPr>
  </w:style>
  <w:style w:type="paragraph" w:styleId="aff9">
    <w:name w:val="annotation subject"/>
    <w:basedOn w:val="aff5"/>
    <w:next w:val="aff5"/>
    <w:link w:val="affa"/>
    <w:rPr>
      <w:b/>
      <w:bCs/>
    </w:rPr>
  </w:style>
  <w:style w:type="character" w:customStyle="1" w:styleId="affa">
    <w:name w:val="Тема примечания Знак"/>
    <w:link w:val="aff9"/>
    <w:rPr>
      <w:rFonts w:ascii="Arial" w:eastAsia="Times New Roman" w:hAnsi="Arial"/>
      <w:b/>
      <w:bCs/>
    </w:rPr>
  </w:style>
  <w:style w:type="numbering" w:customStyle="1" w:styleId="111">
    <w:name w:val="Нет списка111"/>
    <w:next w:val="a2"/>
    <w:uiPriority w:val="99"/>
    <w:semiHidden/>
  </w:style>
  <w:style w:type="numbering" w:customStyle="1" w:styleId="1111">
    <w:name w:val="Нет списка1111"/>
    <w:next w:val="a2"/>
    <w:uiPriority w:val="99"/>
    <w:semiHidden/>
    <w:unhideWhenUsed/>
  </w:style>
  <w:style w:type="numbering" w:customStyle="1" w:styleId="26">
    <w:name w:val="Нет списка2"/>
    <w:next w:val="a2"/>
    <w:uiPriority w:val="99"/>
    <w:semiHidden/>
    <w:unhideWhenUsed/>
  </w:style>
  <w:style w:type="numbering" w:customStyle="1" w:styleId="120">
    <w:name w:val="Нет списка12"/>
    <w:next w:val="a2"/>
    <w:semiHidden/>
  </w:style>
  <w:style w:type="table" w:customStyle="1" w:styleId="27">
    <w:name w:val="Сетка таблицы2"/>
    <w:basedOn w:val="a1"/>
    <w:next w:val="af6"/>
    <w:pPr>
      <w:widowControl w:val="0"/>
      <w:ind w:firstLine="720"/>
      <w:jc w:val="both"/>
    </w:pPr>
    <w:rPr>
      <w:rFonts w:ascii="Arial" w:eastAsia="Times New Roman" w:hAnsi="Arial" w:cs="Arial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">
    <w:name w:val="Нет списка112"/>
    <w:next w:val="a2"/>
    <w:uiPriority w:val="99"/>
    <w:semiHidden/>
    <w:unhideWhenUsed/>
  </w:style>
  <w:style w:type="table" w:customStyle="1" w:styleId="113">
    <w:name w:val="Сетка таблицы11"/>
    <w:basedOn w:val="a1"/>
    <w:next w:val="af6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2">
    <w:name w:val="Нет списка1112"/>
    <w:next w:val="a2"/>
    <w:uiPriority w:val="99"/>
    <w:semiHidden/>
  </w:style>
  <w:style w:type="numbering" w:customStyle="1" w:styleId="11111">
    <w:name w:val="Нет списка11111"/>
    <w:next w:val="a2"/>
    <w:uiPriority w:val="99"/>
    <w:semiHidden/>
    <w:unhideWhenUsed/>
  </w:style>
  <w:style w:type="paragraph" w:styleId="affb">
    <w:name w:val="Body Text"/>
    <w:basedOn w:val="a"/>
    <w:link w:val="affc"/>
    <w:uiPriority w:val="99"/>
    <w:semiHidden/>
    <w:unhideWhenUsed/>
    <w:pPr>
      <w:spacing w:after="120"/>
    </w:pPr>
  </w:style>
  <w:style w:type="character" w:customStyle="1" w:styleId="affc">
    <w:name w:val="Основной текст Знак"/>
    <w:basedOn w:val="a0"/>
    <w:link w:val="affb"/>
    <w:uiPriority w:val="99"/>
    <w:semiHidden/>
    <w:rPr>
      <w:sz w:val="22"/>
      <w:szCs w:val="22"/>
      <w:lang w:eastAsia="en-US"/>
    </w:rPr>
  </w:style>
  <w:style w:type="character" w:customStyle="1" w:styleId="60">
    <w:name w:val="Заголовок 6 Знак"/>
    <w:basedOn w:val="a0"/>
    <w:link w:val="6"/>
    <w:uiPriority w:val="9"/>
    <w:semiHidden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</w:pPr>
    <w:rPr>
      <w:rFonts w:ascii="Times New Roman" w:eastAsia="Times New Roman" w:hAnsi="Times New Roman"/>
      <w:sz w:val="28"/>
    </w:rPr>
  </w:style>
  <w:style w:type="paragraph" w:styleId="1">
    <w:name w:val="heading 1"/>
    <w:basedOn w:val="a"/>
    <w:next w:val="a"/>
    <w:link w:val="10"/>
    <w:qFormat/>
    <w:pPr>
      <w:spacing w:before="108" w:after="108"/>
      <w:jc w:val="center"/>
      <w:outlineLvl w:val="0"/>
    </w:pPr>
    <w:rPr>
      <w:rFonts w:ascii="Arial" w:hAnsi="Arial"/>
      <w:b/>
      <w:bCs/>
      <w:color w:val="000080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qFormat/>
    <w:pPr>
      <w:keepNext/>
      <w:spacing w:before="240" w:after="60"/>
      <w:ind w:firstLine="720"/>
      <w:jc w:val="both"/>
      <w:outlineLvl w:val="2"/>
    </w:pPr>
    <w:rPr>
      <w:rFonts w:ascii="Arial" w:hAnsi="Arial"/>
      <w:b/>
      <w:bCs/>
      <w:sz w:val="26"/>
      <w:szCs w:val="26"/>
    </w:rPr>
  </w:style>
  <w:style w:type="paragraph" w:styleId="4">
    <w:name w:val="heading 4"/>
    <w:basedOn w:val="3"/>
    <w:next w:val="a"/>
    <w:link w:val="40"/>
    <w:qFormat/>
    <w:pPr>
      <w:keepNext w:val="0"/>
      <w:spacing w:before="108" w:after="108"/>
      <w:ind w:firstLine="0"/>
      <w:jc w:val="center"/>
      <w:outlineLvl w:val="3"/>
    </w:pPr>
    <w:rPr>
      <w:color w:val="000080"/>
      <w:sz w:val="24"/>
      <w:szCs w:val="24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4">
    <w:name w:val="Название Знак"/>
    <w:basedOn w:val="a0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 w:after="200"/>
    </w:pPr>
    <w:rPr>
      <w:sz w:val="24"/>
      <w:szCs w:val="24"/>
    </w:rPr>
  </w:style>
  <w:style w:type="character" w:customStyle="1" w:styleId="a6">
    <w:name w:val="Подзаголовок Знак"/>
    <w:basedOn w:val="a0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9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uiPriority w:val="59"/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customStyle="1" w:styleId="PlainTable2">
    <w:name w:val="Plain Table 2"/>
    <w:basedOn w:val="a1"/>
    <w:uiPriority w:val="59"/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auto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auto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band1Vert">
      <w:tblPr/>
      <w:tcPr>
        <w:shd w:val="clear" w:color="AEC4E0" w:themeColor="accent1" w:themeTint="75" w:fill="auto"/>
      </w:tcPr>
    </w:tblStylePr>
    <w:tblStylePr w:type="band1Horz">
      <w:tblPr/>
      <w:tcPr>
        <w:shd w:val="clear" w:color="AEC4E0" w:themeColor="accent1" w:themeTint="75" w:fill="auto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band1Vert">
      <w:tblPr/>
      <w:tcPr>
        <w:shd w:val="clear" w:color="E2AEAD" w:themeColor="accent2" w:themeTint="75" w:fill="auto"/>
      </w:tcPr>
    </w:tblStylePr>
    <w:tblStylePr w:type="band1Horz">
      <w:tblPr/>
      <w:tcPr>
        <w:shd w:val="clear" w:color="E2AEAD" w:themeColor="accent2" w:themeTint="75" w:fill="auto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band1Vert">
      <w:tblPr/>
      <w:tcPr>
        <w:shd w:val="clear" w:color="D0DFB2" w:themeColor="accent3" w:themeTint="75" w:fill="auto"/>
      </w:tcPr>
    </w:tblStylePr>
    <w:tblStylePr w:type="band1Horz">
      <w:tblPr/>
      <w:tcPr>
        <w:shd w:val="clear" w:color="D0DFB2" w:themeColor="accent3" w:themeTint="75" w:fill="auto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band1Vert">
      <w:tblPr/>
      <w:tcPr>
        <w:shd w:val="clear" w:color="C4B7D4" w:themeColor="accent4" w:themeTint="75" w:fill="auto"/>
      </w:tcPr>
    </w:tblStylePr>
    <w:tblStylePr w:type="band1Horz">
      <w:tblPr/>
      <w:tcPr>
        <w:shd w:val="clear" w:color="C4B7D4" w:themeColor="accent4" w:themeTint="75" w:fill="auto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band1Vert">
      <w:tblPr/>
      <w:tcPr>
        <w:shd w:val="clear" w:color="ACD8E4" w:themeColor="accent5" w:themeTint="75" w:fill="auto"/>
      </w:tcPr>
    </w:tblStylePr>
    <w:tblStylePr w:type="band1Horz">
      <w:tblPr/>
      <w:tcPr>
        <w:shd w:val="clear" w:color="ACD8E4" w:themeColor="accent5" w:themeTint="75" w:fill="auto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band1Vert">
      <w:tblPr/>
      <w:tcPr>
        <w:shd w:val="clear" w:color="FBCEAA" w:themeColor="accent6" w:themeTint="75" w:fill="auto"/>
      </w:tcPr>
    </w:tblStylePr>
    <w:tblStylePr w:type="band1Horz">
      <w:tblPr/>
      <w:tcPr>
        <w:shd w:val="clear" w:color="FBCEAA" w:themeColor="accent6" w:themeTint="75" w:fill="auto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auto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auto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auto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auto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Ind w:w="0" w:type="dxa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auto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tblPr/>
      <w:tcPr>
        <w:shd w:val="clear" w:color="D2DFEE" w:themeColor="accent1" w:themeTint="40" w:fill="auto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tblPr/>
      <w:tcPr>
        <w:shd w:val="clear" w:color="EFD2D2" w:themeColor="accent2" w:themeTint="40" w:fill="auto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tblPr/>
      <w:tcPr>
        <w:shd w:val="clear" w:color="E5EED5" w:themeColor="accent3" w:themeTint="40" w:fill="auto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tblPr/>
      <w:tcPr>
        <w:shd w:val="clear" w:color="DFD8E7" w:themeColor="accent4" w:themeTint="40" w:fill="auto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tblPr/>
      <w:tcPr>
        <w:shd w:val="clear" w:color="D1EAF0" w:themeColor="accent5" w:themeTint="40" w:fill="auto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tblPr/>
      <w:tcPr>
        <w:shd w:val="clear" w:color="FDE4D0" w:themeColor="accent6" w:themeTint="40" w:fill="auto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auto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auto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auto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auto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auto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auto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auto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auto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auto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auto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auto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Ind w:w="0" w:type="dxa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auto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auto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4F81BD" w:themeColor="accent1"/>
        <w:bottom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9695" w:themeColor="accent2" w:themeTint="97"/>
        <w:bottom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3D69B" w:themeColor="accent3" w:themeTint="98"/>
        <w:bottom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2A1C6" w:themeColor="accent4" w:themeTint="9A"/>
        <w:bottom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92CCDC" w:themeColor="accent5" w:themeTint="9A"/>
        <w:bottom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AC090" w:themeColor="accent6" w:themeTint="98"/>
        <w:bottom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auto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auto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D99695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auto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auto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C3D69B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auto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auto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B2A1C6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auto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auto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92CCDC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auto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auto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Ind w:w="0" w:type="dxa"/>
      <w:tblBorders>
        <w:right w:val="single" w:sz="4" w:space="0" w:color="FAC090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auto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auto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auto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auto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auto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auto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auto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auto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Ind w:w="0" w:type="dxa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Ind w:w="0" w:type="dxa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Ind w:w="0" w:type="dxa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Ind w:w="0" w:type="dxa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Ind w:w="0" w:type="dxa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a">
    <w:name w:val="footnote text"/>
    <w:basedOn w:val="a"/>
    <w:link w:val="ab"/>
    <w:uiPriority w:val="99"/>
    <w:semiHidden/>
    <w:unhideWhenUsed/>
    <w:pPr>
      <w:spacing w:after="40"/>
    </w:pPr>
    <w:rPr>
      <w:sz w:val="18"/>
    </w:rPr>
  </w:style>
  <w:style w:type="character" w:customStyle="1" w:styleId="ab">
    <w:name w:val="Текст сноски Знак"/>
    <w:link w:val="aa"/>
    <w:uiPriority w:val="99"/>
    <w:rPr>
      <w:sz w:val="18"/>
    </w:rPr>
  </w:style>
  <w:style w:type="character" w:styleId="ac">
    <w:name w:val="footnote reference"/>
    <w:basedOn w:val="a0"/>
    <w:uiPriority w:val="99"/>
    <w:unhideWhenUsed/>
    <w:rPr>
      <w:vertAlign w:val="superscript"/>
    </w:rPr>
  </w:style>
  <w:style w:type="paragraph" w:styleId="ad">
    <w:name w:val="endnote text"/>
    <w:basedOn w:val="a"/>
    <w:link w:val="ae"/>
    <w:uiPriority w:val="99"/>
    <w:semiHidden/>
    <w:unhideWhenUsed/>
    <w:rPr>
      <w:sz w:val="20"/>
    </w:rPr>
  </w:style>
  <w:style w:type="character" w:customStyle="1" w:styleId="ae">
    <w:name w:val="Текст концевой сноски Знак"/>
    <w:link w:val="ad"/>
    <w:uiPriority w:val="99"/>
    <w:rPr>
      <w:sz w:val="20"/>
    </w:rPr>
  </w:style>
  <w:style w:type="character" w:styleId="af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0">
    <w:name w:val="TOC Heading"/>
    <w:uiPriority w:val="39"/>
    <w:unhideWhenUsed/>
  </w:style>
  <w:style w:type="paragraph" w:styleId="af1">
    <w:name w:val="table of figures"/>
    <w:basedOn w:val="a"/>
    <w:next w:val="a"/>
    <w:uiPriority w:val="99"/>
    <w:unhideWhenUsed/>
  </w:style>
  <w:style w:type="character" w:customStyle="1" w:styleId="10">
    <w:name w:val="Заголовок 1 Знак"/>
    <w:link w:val="1"/>
    <w:rPr>
      <w:rFonts w:ascii="Arial" w:eastAsia="Times New Roman" w:hAnsi="Arial" w:cs="Arial"/>
      <w:b/>
      <w:bCs/>
      <w:color w:val="000080"/>
      <w:sz w:val="24"/>
      <w:szCs w:val="24"/>
    </w:rPr>
  </w:style>
  <w:style w:type="character" w:customStyle="1" w:styleId="30">
    <w:name w:val="Заголовок 3 Знак"/>
    <w:link w:val="3"/>
    <w:rPr>
      <w:rFonts w:ascii="Arial" w:eastAsia="Times New Roman" w:hAnsi="Arial" w:cs="Arial"/>
      <w:b/>
      <w:bCs/>
      <w:sz w:val="26"/>
      <w:szCs w:val="26"/>
    </w:rPr>
  </w:style>
  <w:style w:type="character" w:customStyle="1" w:styleId="40">
    <w:name w:val="Заголовок 4 Знак"/>
    <w:link w:val="4"/>
    <w:rPr>
      <w:rFonts w:ascii="Arial" w:eastAsia="Times New Roman" w:hAnsi="Arial" w:cs="Arial"/>
      <w:b/>
      <w:bCs/>
      <w:color w:val="000080"/>
      <w:sz w:val="24"/>
      <w:szCs w:val="24"/>
    </w:rPr>
  </w:style>
  <w:style w:type="numbering" w:customStyle="1" w:styleId="12">
    <w:name w:val="Нет списка1"/>
    <w:next w:val="a2"/>
    <w:semiHidden/>
  </w:style>
  <w:style w:type="character" w:customStyle="1" w:styleId="af2">
    <w:name w:val="Цветовое выделение"/>
    <w:rPr>
      <w:b/>
      <w:bCs/>
      <w:color w:val="000080"/>
    </w:rPr>
  </w:style>
  <w:style w:type="character" w:customStyle="1" w:styleId="af3">
    <w:name w:val="Гипертекстовая ссылка"/>
    <w:rPr>
      <w:b/>
      <w:bCs/>
      <w:color w:val="008000"/>
    </w:rPr>
  </w:style>
  <w:style w:type="paragraph" w:customStyle="1" w:styleId="GarantTitle">
    <w:name w:val="GarantTitle"/>
    <w:pPr>
      <w:widowControl w:val="0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GarantNonformat">
    <w:name w:val="GarantNonformat"/>
    <w:pPr>
      <w:widowControl w:val="0"/>
    </w:pPr>
    <w:rPr>
      <w:rFonts w:ascii="Courier New" w:eastAsia="Times New Roman" w:hAnsi="Courier New" w:cs="Courier New"/>
    </w:rPr>
  </w:style>
  <w:style w:type="paragraph" w:customStyle="1" w:styleId="GarantNormal">
    <w:name w:val="GarantNormal"/>
    <w:uiPriority w:val="99"/>
    <w:pPr>
      <w:widowControl w:val="0"/>
      <w:ind w:firstLine="720"/>
    </w:pPr>
    <w:rPr>
      <w:rFonts w:ascii="Arial" w:eastAsia="Times New Roman" w:hAnsi="Arial" w:cs="Arial"/>
    </w:rPr>
  </w:style>
  <w:style w:type="paragraph" w:styleId="af4">
    <w:name w:val="Body Text Indent"/>
    <w:basedOn w:val="a"/>
    <w:link w:val="af5"/>
    <w:pPr>
      <w:spacing w:after="120"/>
      <w:ind w:left="283"/>
    </w:pPr>
    <w:rPr>
      <w:rFonts w:ascii="Arial" w:hAnsi="Arial"/>
      <w:sz w:val="20"/>
    </w:rPr>
  </w:style>
  <w:style w:type="character" w:customStyle="1" w:styleId="af5">
    <w:name w:val="Основной текст с отступом Знак"/>
    <w:link w:val="af4"/>
    <w:rPr>
      <w:rFonts w:ascii="Arial" w:eastAsia="Times New Roman" w:hAnsi="Arial" w:cs="Arial"/>
    </w:rPr>
  </w:style>
  <w:style w:type="table" w:styleId="af6">
    <w:name w:val="Table Grid"/>
    <w:basedOn w:val="a1"/>
    <w:pPr>
      <w:widowControl w:val="0"/>
      <w:ind w:firstLine="720"/>
      <w:jc w:val="both"/>
    </w:pPr>
    <w:rPr>
      <w:rFonts w:ascii="Arial" w:eastAsia="Times New Roman" w:hAnsi="Arial" w:cs="Arial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24">
    <w:name w:val="Body Text 2"/>
    <w:basedOn w:val="a"/>
    <w:link w:val="25"/>
    <w:pPr>
      <w:spacing w:after="120" w:line="480" w:lineRule="auto"/>
      <w:ind w:firstLine="720"/>
      <w:jc w:val="both"/>
    </w:pPr>
    <w:rPr>
      <w:rFonts w:ascii="Arial" w:hAnsi="Arial"/>
      <w:sz w:val="24"/>
      <w:szCs w:val="24"/>
    </w:rPr>
  </w:style>
  <w:style w:type="character" w:customStyle="1" w:styleId="25">
    <w:name w:val="Основной текст 2 Знак"/>
    <w:link w:val="24"/>
    <w:rPr>
      <w:rFonts w:ascii="Arial" w:eastAsia="Times New Roman" w:hAnsi="Arial" w:cs="Arial"/>
      <w:sz w:val="24"/>
      <w:szCs w:val="24"/>
    </w:rPr>
  </w:style>
  <w:style w:type="paragraph" w:customStyle="1" w:styleId="af7">
    <w:name w:val="Нормальный"/>
    <w:pPr>
      <w:widowControl w:val="0"/>
    </w:pPr>
    <w:rPr>
      <w:rFonts w:ascii="Times New Roman" w:eastAsia="Times New Roman" w:hAnsi="Times New Roman"/>
      <w:color w:val="000000"/>
      <w:sz w:val="26"/>
      <w:szCs w:val="26"/>
    </w:rPr>
  </w:style>
  <w:style w:type="paragraph" w:styleId="32">
    <w:name w:val="Body Text 3"/>
    <w:basedOn w:val="a"/>
    <w:link w:val="33"/>
    <w:pPr>
      <w:spacing w:after="120"/>
      <w:ind w:firstLine="720"/>
      <w:jc w:val="both"/>
    </w:pPr>
    <w:rPr>
      <w:rFonts w:ascii="Arial" w:hAnsi="Arial"/>
      <w:sz w:val="16"/>
      <w:szCs w:val="16"/>
    </w:rPr>
  </w:style>
  <w:style w:type="character" w:customStyle="1" w:styleId="33">
    <w:name w:val="Основной текст 3 Знак"/>
    <w:link w:val="32"/>
    <w:rPr>
      <w:rFonts w:ascii="Arial" w:eastAsia="Times New Roman" w:hAnsi="Arial" w:cs="Arial"/>
      <w:sz w:val="16"/>
      <w:szCs w:val="16"/>
    </w:rPr>
  </w:style>
  <w:style w:type="paragraph" w:customStyle="1" w:styleId="ConsPlusNormal">
    <w:name w:val="ConsPlusNormal"/>
    <w:pPr>
      <w:widowControl w:val="0"/>
      <w:ind w:firstLine="720"/>
    </w:pPr>
    <w:rPr>
      <w:rFonts w:ascii="Arial" w:eastAsia="Times New Roman" w:hAnsi="Arial" w:cs="Arial"/>
    </w:rPr>
  </w:style>
  <w:style w:type="paragraph" w:customStyle="1" w:styleId="af8">
    <w:name w:val="Знак"/>
    <w:basedOn w:val="a"/>
    <w:pPr>
      <w:spacing w:before="100" w:beforeAutospacing="1" w:after="100" w:afterAutospacing="1"/>
    </w:pPr>
    <w:rPr>
      <w:rFonts w:ascii="Tahoma" w:hAnsi="Tahoma"/>
      <w:sz w:val="20"/>
      <w:lang w:val="en-US"/>
    </w:rPr>
  </w:style>
  <w:style w:type="paragraph" w:styleId="af9">
    <w:name w:val="Normal (Web)"/>
    <w:basedOn w:val="a"/>
    <w:uiPriority w:val="99"/>
    <w:pPr>
      <w:spacing w:before="100" w:beforeAutospacing="1" w:after="100" w:afterAutospacing="1"/>
    </w:pPr>
    <w:rPr>
      <w:sz w:val="24"/>
      <w:szCs w:val="24"/>
    </w:rPr>
  </w:style>
  <w:style w:type="character" w:styleId="afa">
    <w:name w:val="page number"/>
  </w:style>
  <w:style w:type="paragraph" w:styleId="afb">
    <w:name w:val="footer"/>
    <w:basedOn w:val="a"/>
    <w:link w:val="afc"/>
    <w:uiPriority w:val="99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c">
    <w:name w:val="Нижний колонтитул Знак"/>
    <w:link w:val="afb"/>
    <w:uiPriority w:val="99"/>
    <w:rPr>
      <w:rFonts w:ascii="Times New Roman" w:eastAsia="Times New Roman" w:hAnsi="Times New Roman"/>
      <w:sz w:val="24"/>
      <w:szCs w:val="24"/>
    </w:rPr>
  </w:style>
  <w:style w:type="paragraph" w:styleId="afd">
    <w:name w:val="header"/>
    <w:basedOn w:val="a"/>
    <w:link w:val="afe"/>
    <w:uiPriority w:val="99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e">
    <w:name w:val="Верхний колонтитул Знак"/>
    <w:link w:val="afd"/>
    <w:uiPriority w:val="99"/>
    <w:rPr>
      <w:rFonts w:ascii="Times New Roman" w:eastAsia="Times New Roman" w:hAnsi="Times New Roman"/>
      <w:sz w:val="24"/>
      <w:szCs w:val="24"/>
    </w:rPr>
  </w:style>
  <w:style w:type="paragraph" w:customStyle="1" w:styleId="aff">
    <w:name w:val="Основное меню (преемственное)"/>
    <w:basedOn w:val="a"/>
    <w:next w:val="a"/>
    <w:pPr>
      <w:ind w:firstLine="720"/>
      <w:jc w:val="both"/>
    </w:pPr>
    <w:rPr>
      <w:rFonts w:ascii="Verdana" w:hAnsi="Verdana" w:cs="Verdana"/>
      <w:sz w:val="24"/>
      <w:szCs w:val="24"/>
    </w:rPr>
  </w:style>
  <w:style w:type="paragraph" w:customStyle="1" w:styleId="formattext">
    <w:name w:val="formattext"/>
    <w:basedOn w:val="a"/>
    <w:pPr>
      <w:spacing w:before="100" w:beforeAutospacing="1" w:after="100" w:afterAutospacing="1"/>
    </w:pPr>
    <w:rPr>
      <w:sz w:val="24"/>
      <w:szCs w:val="24"/>
    </w:rPr>
  </w:style>
  <w:style w:type="character" w:styleId="aff0">
    <w:name w:val="Hyperlink"/>
    <w:rPr>
      <w:color w:val="0000FF"/>
      <w:u w:val="single"/>
    </w:rPr>
  </w:style>
  <w:style w:type="paragraph" w:styleId="aff1">
    <w:name w:val="List Paragraph"/>
    <w:basedOn w:val="a"/>
    <w:uiPriority w:val="34"/>
    <w:qFormat/>
    <w:pPr>
      <w:ind w:left="708" w:firstLine="720"/>
      <w:jc w:val="both"/>
    </w:pPr>
    <w:rPr>
      <w:rFonts w:ascii="Arial" w:hAnsi="Arial" w:cs="Arial"/>
      <w:sz w:val="24"/>
      <w:szCs w:val="24"/>
    </w:rPr>
  </w:style>
  <w:style w:type="paragraph" w:styleId="aff2">
    <w:name w:val="No Spacing"/>
    <w:uiPriority w:val="99"/>
    <w:qFormat/>
    <w:rPr>
      <w:rFonts w:eastAsia="Times New Roman"/>
      <w:sz w:val="22"/>
      <w:szCs w:val="22"/>
    </w:rPr>
  </w:style>
  <w:style w:type="paragraph" w:styleId="aff3">
    <w:name w:val="Balloon Text"/>
    <w:basedOn w:val="a"/>
    <w:link w:val="aff4"/>
    <w:pPr>
      <w:ind w:firstLine="720"/>
      <w:jc w:val="both"/>
    </w:pPr>
    <w:rPr>
      <w:rFonts w:ascii="Tahoma" w:hAnsi="Tahoma"/>
      <w:sz w:val="16"/>
      <w:szCs w:val="16"/>
    </w:rPr>
  </w:style>
  <w:style w:type="character" w:customStyle="1" w:styleId="aff4">
    <w:name w:val="Текст выноски Знак"/>
    <w:link w:val="aff3"/>
    <w:rPr>
      <w:rFonts w:ascii="Tahoma" w:eastAsia="Times New Roman" w:hAnsi="Tahoma"/>
      <w:sz w:val="16"/>
      <w:szCs w:val="16"/>
    </w:rPr>
  </w:style>
  <w:style w:type="numbering" w:customStyle="1" w:styleId="110">
    <w:name w:val="Нет списка11"/>
    <w:next w:val="a2"/>
    <w:uiPriority w:val="99"/>
    <w:semiHidden/>
    <w:unhideWhenUsed/>
  </w:style>
  <w:style w:type="table" w:customStyle="1" w:styleId="13">
    <w:name w:val="Сетка таблицы1"/>
    <w:basedOn w:val="a1"/>
    <w:next w:val="af6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5">
    <w:name w:val="annotation text"/>
    <w:basedOn w:val="a"/>
    <w:link w:val="aff6"/>
    <w:uiPriority w:val="99"/>
    <w:pPr>
      <w:ind w:firstLine="720"/>
      <w:jc w:val="both"/>
    </w:pPr>
    <w:rPr>
      <w:rFonts w:ascii="Arial" w:hAnsi="Arial"/>
      <w:sz w:val="20"/>
    </w:rPr>
  </w:style>
  <w:style w:type="character" w:customStyle="1" w:styleId="aff6">
    <w:name w:val="Текст примечания Знак"/>
    <w:link w:val="aff5"/>
    <w:uiPriority w:val="99"/>
    <w:rPr>
      <w:rFonts w:ascii="Arial" w:eastAsia="Times New Roman" w:hAnsi="Arial"/>
    </w:rPr>
  </w:style>
  <w:style w:type="character" w:styleId="aff7">
    <w:name w:val="annotation reference"/>
    <w:rPr>
      <w:sz w:val="16"/>
      <w:szCs w:val="16"/>
    </w:rPr>
  </w:style>
  <w:style w:type="paragraph" w:customStyle="1" w:styleId="aff8">
    <w:name w:val="Знак"/>
    <w:basedOn w:val="a"/>
    <w:pPr>
      <w:spacing w:after="160" w:line="240" w:lineRule="exact"/>
    </w:pPr>
    <w:rPr>
      <w:rFonts w:ascii="Verdana" w:hAnsi="Verdana" w:cs="Verdana"/>
      <w:sz w:val="24"/>
      <w:szCs w:val="24"/>
      <w:lang w:val="en-US"/>
    </w:rPr>
  </w:style>
  <w:style w:type="paragraph" w:styleId="aff9">
    <w:name w:val="annotation subject"/>
    <w:basedOn w:val="aff5"/>
    <w:next w:val="aff5"/>
    <w:link w:val="affa"/>
    <w:rPr>
      <w:b/>
      <w:bCs/>
    </w:rPr>
  </w:style>
  <w:style w:type="character" w:customStyle="1" w:styleId="affa">
    <w:name w:val="Тема примечания Знак"/>
    <w:link w:val="aff9"/>
    <w:rPr>
      <w:rFonts w:ascii="Arial" w:eastAsia="Times New Roman" w:hAnsi="Arial"/>
      <w:b/>
      <w:bCs/>
    </w:rPr>
  </w:style>
  <w:style w:type="numbering" w:customStyle="1" w:styleId="111">
    <w:name w:val="Нет списка111"/>
    <w:next w:val="a2"/>
    <w:uiPriority w:val="99"/>
    <w:semiHidden/>
  </w:style>
  <w:style w:type="numbering" w:customStyle="1" w:styleId="1111">
    <w:name w:val="Нет списка1111"/>
    <w:next w:val="a2"/>
    <w:uiPriority w:val="99"/>
    <w:semiHidden/>
    <w:unhideWhenUsed/>
  </w:style>
  <w:style w:type="numbering" w:customStyle="1" w:styleId="26">
    <w:name w:val="Нет списка2"/>
    <w:next w:val="a2"/>
    <w:uiPriority w:val="99"/>
    <w:semiHidden/>
    <w:unhideWhenUsed/>
  </w:style>
  <w:style w:type="numbering" w:customStyle="1" w:styleId="120">
    <w:name w:val="Нет списка12"/>
    <w:next w:val="a2"/>
    <w:semiHidden/>
  </w:style>
  <w:style w:type="table" w:customStyle="1" w:styleId="27">
    <w:name w:val="Сетка таблицы2"/>
    <w:basedOn w:val="a1"/>
    <w:next w:val="af6"/>
    <w:pPr>
      <w:widowControl w:val="0"/>
      <w:ind w:firstLine="720"/>
      <w:jc w:val="both"/>
    </w:pPr>
    <w:rPr>
      <w:rFonts w:ascii="Arial" w:eastAsia="Times New Roman" w:hAnsi="Arial" w:cs="Arial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">
    <w:name w:val="Нет списка112"/>
    <w:next w:val="a2"/>
    <w:uiPriority w:val="99"/>
    <w:semiHidden/>
    <w:unhideWhenUsed/>
  </w:style>
  <w:style w:type="table" w:customStyle="1" w:styleId="113">
    <w:name w:val="Сетка таблицы11"/>
    <w:basedOn w:val="a1"/>
    <w:next w:val="af6"/>
    <w:uiPriority w:val="5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2">
    <w:name w:val="Нет списка1112"/>
    <w:next w:val="a2"/>
    <w:uiPriority w:val="99"/>
    <w:semiHidden/>
  </w:style>
  <w:style w:type="numbering" w:customStyle="1" w:styleId="11111">
    <w:name w:val="Нет списка11111"/>
    <w:next w:val="a2"/>
    <w:uiPriority w:val="99"/>
    <w:semiHidden/>
    <w:unhideWhenUsed/>
  </w:style>
  <w:style w:type="paragraph" w:styleId="affb">
    <w:name w:val="Body Text"/>
    <w:basedOn w:val="a"/>
    <w:link w:val="affc"/>
    <w:uiPriority w:val="99"/>
    <w:semiHidden/>
    <w:unhideWhenUsed/>
    <w:pPr>
      <w:spacing w:after="120"/>
    </w:pPr>
  </w:style>
  <w:style w:type="character" w:customStyle="1" w:styleId="affc">
    <w:name w:val="Основной текст Знак"/>
    <w:basedOn w:val="a0"/>
    <w:link w:val="affb"/>
    <w:uiPriority w:val="99"/>
    <w:semiHidden/>
    <w:rPr>
      <w:sz w:val="22"/>
      <w:szCs w:val="22"/>
      <w:lang w:eastAsia="en-US"/>
    </w:rPr>
  </w:style>
  <w:style w:type="character" w:customStyle="1" w:styleId="60">
    <w:name w:val="Заголовок 6 Знак"/>
    <w:basedOn w:val="a0"/>
    <w:link w:val="6"/>
    <w:uiPriority w:val="9"/>
    <w:semiHidden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microsoft.com/office/2007/relationships/stylesWithEffects" Target="stylesWithEffects.xml"/><Relationship Id="rId15" Type="http://schemas.openxmlformats.org/officeDocument/2006/relationships/theme" Target="theme/theme1.xml"/><Relationship Id="rId10" Type="http://schemas.openxmlformats.org/officeDocument/2006/relationships/image" Target="media/image1.jp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A4A60F-99EE-4760-869A-8875F21E66DB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DDA35FEE-F5A5-4F5E-80C2-74CCFEB96F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656</Words>
  <Characters>3741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Логинова МА</cp:lastModifiedBy>
  <cp:revision>3</cp:revision>
  <cp:lastPrinted>2022-10-06T12:34:00Z</cp:lastPrinted>
  <dcterms:created xsi:type="dcterms:W3CDTF">2023-03-31T06:49:00Z</dcterms:created>
  <dcterms:modified xsi:type="dcterms:W3CDTF">2023-03-31T06:49:00Z</dcterms:modified>
</cp:coreProperties>
</file>