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3B8" w:rsidRDefault="00534977" w:rsidP="006753B8">
      <w:pPr>
        <w:widowControl w:val="0"/>
        <w:autoSpaceDE w:val="0"/>
        <w:autoSpaceDN w:val="0"/>
        <w:adjustRightInd w:val="0"/>
        <w:jc w:val="center"/>
        <w:rPr>
          <w:color w:val="000000"/>
          <w:sz w:val="26"/>
          <w:szCs w:val="26"/>
        </w:rPr>
      </w:pPr>
      <w:r>
        <w:rPr>
          <w:color w:val="000000"/>
          <w:sz w:val="26"/>
          <w:szCs w:val="26"/>
        </w:rPr>
        <w:t>Пояснительная</w:t>
      </w:r>
      <w:r w:rsidR="006753B8">
        <w:rPr>
          <w:color w:val="000000"/>
          <w:sz w:val="26"/>
          <w:szCs w:val="26"/>
        </w:rPr>
        <w:t xml:space="preserve"> записка</w:t>
      </w:r>
    </w:p>
    <w:p w:rsidR="00534977" w:rsidRDefault="00DD0BF0" w:rsidP="006753B8">
      <w:pPr>
        <w:widowControl w:val="0"/>
        <w:autoSpaceDE w:val="0"/>
        <w:autoSpaceDN w:val="0"/>
        <w:adjustRightInd w:val="0"/>
        <w:jc w:val="center"/>
        <w:rPr>
          <w:color w:val="000000"/>
          <w:sz w:val="26"/>
          <w:szCs w:val="26"/>
        </w:rPr>
      </w:pPr>
      <w:r>
        <w:rPr>
          <w:color w:val="000000"/>
          <w:sz w:val="26"/>
          <w:szCs w:val="26"/>
        </w:rPr>
        <w:t xml:space="preserve"> по внесению изменений в Нормативы</w:t>
      </w:r>
      <w:r w:rsidR="00534977">
        <w:rPr>
          <w:color w:val="000000"/>
          <w:sz w:val="26"/>
          <w:szCs w:val="26"/>
        </w:rPr>
        <w:t xml:space="preserve"> градостроительного </w:t>
      </w:r>
      <w:r w:rsidR="00534977" w:rsidRPr="003C4F34">
        <w:rPr>
          <w:color w:val="000000"/>
          <w:sz w:val="26"/>
          <w:szCs w:val="26"/>
        </w:rPr>
        <w:t>прое</w:t>
      </w:r>
      <w:r w:rsidR="006753B8">
        <w:rPr>
          <w:color w:val="000000"/>
          <w:sz w:val="26"/>
          <w:szCs w:val="26"/>
        </w:rPr>
        <w:t xml:space="preserve">ктирования </w:t>
      </w:r>
      <w:r w:rsidR="00534977">
        <w:rPr>
          <w:color w:val="000000"/>
          <w:sz w:val="26"/>
          <w:szCs w:val="26"/>
        </w:rPr>
        <w:t xml:space="preserve"> </w:t>
      </w:r>
      <w:proofErr w:type="spellStart"/>
      <w:r w:rsidR="00534977">
        <w:rPr>
          <w:color w:val="000000"/>
          <w:sz w:val="26"/>
          <w:szCs w:val="26"/>
        </w:rPr>
        <w:t>Каргопольского</w:t>
      </w:r>
      <w:proofErr w:type="spellEnd"/>
      <w:r w:rsidR="00534977">
        <w:rPr>
          <w:color w:val="000000"/>
          <w:sz w:val="26"/>
          <w:szCs w:val="26"/>
        </w:rPr>
        <w:t xml:space="preserve"> </w:t>
      </w:r>
      <w:r w:rsidR="006753B8">
        <w:rPr>
          <w:color w:val="000000"/>
          <w:sz w:val="26"/>
          <w:szCs w:val="26"/>
        </w:rPr>
        <w:t>муниципального округа</w:t>
      </w:r>
      <w:r w:rsidR="00534977" w:rsidRPr="003C4F34">
        <w:rPr>
          <w:color w:val="000000"/>
          <w:sz w:val="26"/>
          <w:szCs w:val="26"/>
        </w:rPr>
        <w:t xml:space="preserve"> Архангельск</w:t>
      </w:r>
      <w:r w:rsidR="006753B8">
        <w:rPr>
          <w:color w:val="000000"/>
          <w:sz w:val="26"/>
          <w:szCs w:val="26"/>
        </w:rPr>
        <w:t>ой области</w:t>
      </w:r>
    </w:p>
    <w:p w:rsidR="00534977" w:rsidRDefault="00534977" w:rsidP="00534977">
      <w:pPr>
        <w:pStyle w:val="a3"/>
        <w:widowControl w:val="0"/>
        <w:autoSpaceDE w:val="0"/>
        <w:autoSpaceDN w:val="0"/>
        <w:adjustRightInd w:val="0"/>
        <w:ind w:left="0"/>
        <w:jc w:val="both"/>
        <w:rPr>
          <w:color w:val="000000"/>
          <w:sz w:val="26"/>
          <w:szCs w:val="26"/>
        </w:rPr>
      </w:pPr>
    </w:p>
    <w:p w:rsidR="00403C94" w:rsidRDefault="00087259" w:rsidP="00DD0BF0">
      <w:pPr>
        <w:pStyle w:val="formattext"/>
        <w:shd w:val="clear" w:color="auto" w:fill="FFFFFF"/>
        <w:jc w:val="both"/>
        <w:textAlignment w:val="baseline"/>
        <w:rPr>
          <w:color w:val="000000"/>
          <w:sz w:val="26"/>
          <w:szCs w:val="26"/>
        </w:rPr>
      </w:pPr>
      <w:r>
        <w:rPr>
          <w:color w:val="000000"/>
          <w:sz w:val="26"/>
          <w:szCs w:val="26"/>
        </w:rPr>
        <w:t xml:space="preserve">        </w:t>
      </w:r>
      <w:r w:rsidR="007C5CA4" w:rsidRPr="007C5CA4">
        <w:rPr>
          <w:color w:val="000000"/>
          <w:sz w:val="26"/>
          <w:szCs w:val="26"/>
        </w:rPr>
        <w:t xml:space="preserve"> </w:t>
      </w:r>
      <w:r w:rsidR="00757157">
        <w:rPr>
          <w:color w:val="000000"/>
          <w:sz w:val="26"/>
          <w:szCs w:val="26"/>
        </w:rPr>
        <w:t>Местные н</w:t>
      </w:r>
      <w:r w:rsidR="007C5CA4">
        <w:rPr>
          <w:color w:val="000000"/>
          <w:sz w:val="26"/>
          <w:szCs w:val="26"/>
        </w:rPr>
        <w:t xml:space="preserve">ормативы градостроительного </w:t>
      </w:r>
      <w:r w:rsidR="007C5CA4" w:rsidRPr="003C4F34">
        <w:rPr>
          <w:color w:val="000000"/>
          <w:sz w:val="26"/>
          <w:szCs w:val="26"/>
        </w:rPr>
        <w:t>прое</w:t>
      </w:r>
      <w:r w:rsidR="007C5CA4">
        <w:rPr>
          <w:color w:val="000000"/>
          <w:sz w:val="26"/>
          <w:szCs w:val="26"/>
        </w:rPr>
        <w:t>ктирования</w:t>
      </w:r>
      <w:r w:rsidR="00FF2770">
        <w:rPr>
          <w:color w:val="000000"/>
          <w:sz w:val="26"/>
          <w:szCs w:val="26"/>
        </w:rPr>
        <w:t xml:space="preserve"> (далее по тексту Нормативы)</w:t>
      </w:r>
      <w:r w:rsidR="007C5CA4">
        <w:rPr>
          <w:color w:val="000000"/>
          <w:sz w:val="26"/>
          <w:szCs w:val="26"/>
        </w:rPr>
        <w:t xml:space="preserve"> </w:t>
      </w:r>
      <w:r w:rsidR="00DD0BF0">
        <w:rPr>
          <w:color w:val="000000"/>
          <w:sz w:val="26"/>
          <w:szCs w:val="26"/>
        </w:rPr>
        <w:t xml:space="preserve">разработаны и утверждены решением Совета депутатов </w:t>
      </w:r>
      <w:proofErr w:type="spellStart"/>
      <w:r w:rsidR="00DD0BF0" w:rsidRPr="00DD0BF0">
        <w:rPr>
          <w:color w:val="000000"/>
          <w:sz w:val="26"/>
          <w:szCs w:val="26"/>
        </w:rPr>
        <w:t>Каргоп</w:t>
      </w:r>
      <w:r w:rsidR="00DD0BF0">
        <w:rPr>
          <w:color w:val="000000"/>
          <w:sz w:val="26"/>
          <w:szCs w:val="26"/>
        </w:rPr>
        <w:t>ольского</w:t>
      </w:r>
      <w:proofErr w:type="spellEnd"/>
      <w:r w:rsidR="00DD0BF0">
        <w:rPr>
          <w:color w:val="000000"/>
          <w:sz w:val="26"/>
          <w:szCs w:val="26"/>
        </w:rPr>
        <w:t xml:space="preserve"> муниципального округа от « 20 »декабря 2022 года №</w:t>
      </w:r>
      <w:r w:rsidR="00DD0BF0" w:rsidRPr="00DD0BF0">
        <w:rPr>
          <w:color w:val="000000"/>
          <w:sz w:val="26"/>
          <w:szCs w:val="26"/>
        </w:rPr>
        <w:t xml:space="preserve"> 210</w:t>
      </w:r>
      <w:r w:rsidR="00DD0BF0">
        <w:rPr>
          <w:color w:val="000000"/>
          <w:sz w:val="26"/>
          <w:szCs w:val="26"/>
        </w:rPr>
        <w:t xml:space="preserve"> в</w:t>
      </w:r>
      <w:r w:rsidR="00DD0BF0">
        <w:rPr>
          <w:color w:val="000000"/>
          <w:sz w:val="26"/>
          <w:szCs w:val="26"/>
        </w:rPr>
        <w:t xml:space="preserve"> связи с преобразованием</w:t>
      </w:r>
      <w:r w:rsidR="00DD0BF0" w:rsidRPr="007C5CA4">
        <w:rPr>
          <w:color w:val="000000"/>
          <w:sz w:val="26"/>
          <w:szCs w:val="26"/>
        </w:rPr>
        <w:t xml:space="preserve"> </w:t>
      </w:r>
      <w:proofErr w:type="spellStart"/>
      <w:r w:rsidR="00DD0BF0" w:rsidRPr="007C5CA4">
        <w:rPr>
          <w:color w:val="000000"/>
          <w:sz w:val="26"/>
          <w:szCs w:val="26"/>
        </w:rPr>
        <w:t>Карго</w:t>
      </w:r>
      <w:r w:rsidR="00DD0BF0">
        <w:rPr>
          <w:color w:val="000000"/>
          <w:sz w:val="26"/>
          <w:szCs w:val="26"/>
        </w:rPr>
        <w:t>польского</w:t>
      </w:r>
      <w:proofErr w:type="spellEnd"/>
      <w:r w:rsidR="00DD0BF0">
        <w:rPr>
          <w:color w:val="000000"/>
          <w:sz w:val="26"/>
          <w:szCs w:val="26"/>
        </w:rPr>
        <w:t xml:space="preserve"> муниципального района</w:t>
      </w:r>
      <w:r w:rsidR="00DD0BF0">
        <w:rPr>
          <w:color w:val="000000"/>
          <w:sz w:val="26"/>
          <w:szCs w:val="26"/>
        </w:rPr>
        <w:t xml:space="preserve"> в округ,</w:t>
      </w:r>
      <w:r w:rsidR="00DD0BF0" w:rsidRPr="00757157">
        <w:rPr>
          <w:color w:val="000000"/>
          <w:sz w:val="26"/>
          <w:szCs w:val="26"/>
        </w:rPr>
        <w:t xml:space="preserve"> </w:t>
      </w:r>
      <w:r w:rsidR="00DD0BF0">
        <w:rPr>
          <w:color w:val="000000"/>
          <w:sz w:val="26"/>
          <w:szCs w:val="26"/>
        </w:rPr>
        <w:t>в</w:t>
      </w:r>
      <w:r w:rsidR="00DD0BF0">
        <w:rPr>
          <w:color w:val="000000"/>
          <w:sz w:val="26"/>
          <w:szCs w:val="26"/>
        </w:rPr>
        <w:t xml:space="preserve"> соответствии с Градостроительным</w:t>
      </w:r>
      <w:r w:rsidR="00DD0BF0" w:rsidRPr="00757157">
        <w:rPr>
          <w:color w:val="000000"/>
          <w:sz w:val="26"/>
          <w:szCs w:val="26"/>
        </w:rPr>
        <w:t xml:space="preserve"> кодексом Российской Федерации, Земельны</w:t>
      </w:r>
      <w:r w:rsidR="00DD0BF0">
        <w:rPr>
          <w:color w:val="000000"/>
          <w:sz w:val="26"/>
          <w:szCs w:val="26"/>
        </w:rPr>
        <w:t xml:space="preserve">м Кодексом Российской Федерации. </w:t>
      </w:r>
    </w:p>
    <w:p w:rsidR="0043343E" w:rsidRDefault="00403C94" w:rsidP="00DD0BF0">
      <w:pPr>
        <w:pStyle w:val="formattext"/>
        <w:shd w:val="clear" w:color="auto" w:fill="FFFFFF"/>
        <w:jc w:val="both"/>
        <w:textAlignment w:val="baseline"/>
        <w:rPr>
          <w:color w:val="000000"/>
          <w:sz w:val="26"/>
          <w:szCs w:val="26"/>
        </w:rPr>
      </w:pPr>
      <w:r>
        <w:rPr>
          <w:color w:val="000000"/>
          <w:sz w:val="26"/>
          <w:szCs w:val="26"/>
        </w:rPr>
        <w:t xml:space="preserve">         </w:t>
      </w:r>
      <w:r w:rsidR="0043343E">
        <w:rPr>
          <w:color w:val="000000"/>
          <w:sz w:val="26"/>
          <w:szCs w:val="26"/>
        </w:rPr>
        <w:t>1.</w:t>
      </w:r>
      <w:r w:rsidR="00FF2770">
        <w:rPr>
          <w:color w:val="000000"/>
          <w:sz w:val="26"/>
          <w:szCs w:val="26"/>
        </w:rPr>
        <w:t>По поручению</w:t>
      </w:r>
      <w:r w:rsidR="00D36163">
        <w:rPr>
          <w:color w:val="000000"/>
          <w:sz w:val="26"/>
          <w:szCs w:val="26"/>
        </w:rPr>
        <w:t xml:space="preserve"> заместителя Правительства</w:t>
      </w:r>
      <w:r w:rsidR="00FF2770" w:rsidRPr="00FF2770">
        <w:rPr>
          <w:color w:val="000000"/>
          <w:sz w:val="26"/>
          <w:szCs w:val="26"/>
        </w:rPr>
        <w:t xml:space="preserve"> </w:t>
      </w:r>
      <w:r w:rsidR="00FF2770">
        <w:rPr>
          <w:color w:val="000000"/>
          <w:sz w:val="26"/>
          <w:szCs w:val="26"/>
        </w:rPr>
        <w:t>Архангельской области</w:t>
      </w:r>
      <w:r w:rsidR="00FF2770">
        <w:rPr>
          <w:color w:val="000000"/>
          <w:sz w:val="26"/>
          <w:szCs w:val="26"/>
        </w:rPr>
        <w:t xml:space="preserve"> Рожина Д.В. в Нормативы</w:t>
      </w:r>
      <w:r w:rsidR="00DD0BF0">
        <w:rPr>
          <w:color w:val="000000"/>
          <w:sz w:val="26"/>
          <w:szCs w:val="26"/>
        </w:rPr>
        <w:t xml:space="preserve"> внести изменения</w:t>
      </w:r>
      <w:r w:rsidR="00FF2770">
        <w:rPr>
          <w:color w:val="000000"/>
          <w:sz w:val="26"/>
          <w:szCs w:val="26"/>
        </w:rPr>
        <w:t xml:space="preserve"> </w:t>
      </w:r>
      <w:r w:rsidR="0043343E">
        <w:rPr>
          <w:color w:val="000000"/>
          <w:sz w:val="26"/>
          <w:szCs w:val="26"/>
        </w:rPr>
        <w:t>в</w:t>
      </w:r>
      <w:bookmarkStart w:id="0" w:name="_GoBack"/>
      <w:bookmarkEnd w:id="0"/>
      <w:r w:rsidR="0043343E">
        <w:rPr>
          <w:color w:val="000000"/>
          <w:sz w:val="26"/>
          <w:szCs w:val="26"/>
        </w:rPr>
        <w:t xml:space="preserve"> </w:t>
      </w:r>
      <w:r w:rsidR="00FF2770">
        <w:rPr>
          <w:color w:val="000000"/>
          <w:sz w:val="26"/>
          <w:szCs w:val="26"/>
        </w:rPr>
        <w:t>Раздел 8</w:t>
      </w:r>
      <w:r w:rsidRPr="00646DC0">
        <w:rPr>
          <w:color w:val="000000"/>
          <w:sz w:val="26"/>
          <w:szCs w:val="26"/>
        </w:rPr>
        <w:t>. В области развития жилищного строительства</w:t>
      </w:r>
      <w:r w:rsidR="00FF2770" w:rsidRPr="00403C94">
        <w:rPr>
          <w:color w:val="000000"/>
          <w:sz w:val="26"/>
          <w:szCs w:val="26"/>
        </w:rPr>
        <w:t>,</w:t>
      </w:r>
    </w:p>
    <w:p w:rsidR="00FF2770" w:rsidRPr="00FF2770" w:rsidRDefault="00403C94" w:rsidP="0043343E">
      <w:pPr>
        <w:pStyle w:val="formattext"/>
        <w:shd w:val="clear" w:color="auto" w:fill="FFFFFF"/>
        <w:jc w:val="both"/>
        <w:textAlignment w:val="baseline"/>
        <w:rPr>
          <w:color w:val="000000"/>
          <w:sz w:val="26"/>
          <w:szCs w:val="26"/>
        </w:rPr>
      </w:pPr>
      <w:r>
        <w:rPr>
          <w:color w:val="000000"/>
          <w:sz w:val="26"/>
          <w:szCs w:val="26"/>
        </w:rPr>
        <w:t xml:space="preserve"> </w:t>
      </w:r>
      <w:r w:rsidR="00FF2770">
        <w:rPr>
          <w:color w:val="000000"/>
          <w:sz w:val="26"/>
          <w:szCs w:val="26"/>
        </w:rPr>
        <w:t>а именно:</w:t>
      </w:r>
      <w:r w:rsidR="00D36163">
        <w:rPr>
          <w:color w:val="000000"/>
          <w:sz w:val="26"/>
          <w:szCs w:val="26"/>
        </w:rPr>
        <w:t xml:space="preserve"> </w:t>
      </w:r>
      <w:r w:rsidR="00FF2770" w:rsidRPr="00FF2770">
        <w:rPr>
          <w:color w:val="000000"/>
          <w:sz w:val="26"/>
          <w:szCs w:val="26"/>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детские игровые площадки (площадки для игр детей дошкольного и младшего школьного возраста) -0,7 </w:t>
      </w:r>
      <w:proofErr w:type="spellStart"/>
      <w:r w:rsidRPr="00FF2770">
        <w:rPr>
          <w:color w:val="000000"/>
          <w:sz w:val="26"/>
          <w:szCs w:val="26"/>
        </w:rPr>
        <w:t>кв.м</w:t>
      </w:r>
      <w:proofErr w:type="spellEnd"/>
      <w:r w:rsidRPr="00FF2770">
        <w:rPr>
          <w:color w:val="000000"/>
          <w:sz w:val="26"/>
          <w:szCs w:val="26"/>
        </w:rPr>
        <w:t>./чел.;</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занятий физкультурой взрослого населения-0,7 </w:t>
      </w:r>
      <w:proofErr w:type="spellStart"/>
      <w:r w:rsidRPr="00FF2770">
        <w:rPr>
          <w:color w:val="000000"/>
          <w:sz w:val="26"/>
          <w:szCs w:val="26"/>
        </w:rPr>
        <w:t>кв.м</w:t>
      </w:r>
      <w:proofErr w:type="spellEnd"/>
      <w:r w:rsidRPr="00FF2770">
        <w:rPr>
          <w:color w:val="000000"/>
          <w:sz w:val="26"/>
          <w:szCs w:val="26"/>
        </w:rPr>
        <w:t xml:space="preserve">./чел.; </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отдыха  взрослого населения-0,2 </w:t>
      </w:r>
      <w:proofErr w:type="spellStart"/>
      <w:r w:rsidRPr="00FF2770">
        <w:rPr>
          <w:color w:val="000000"/>
          <w:sz w:val="26"/>
          <w:szCs w:val="26"/>
        </w:rPr>
        <w:t>кв.м</w:t>
      </w:r>
      <w:proofErr w:type="spellEnd"/>
      <w:r w:rsidRPr="00FF2770">
        <w:rPr>
          <w:color w:val="000000"/>
          <w:sz w:val="26"/>
          <w:szCs w:val="26"/>
        </w:rPr>
        <w:t>./чел;</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 xml:space="preserve">площадки для хозяйственных целей -0,03 </w:t>
      </w:r>
      <w:proofErr w:type="spellStart"/>
      <w:r w:rsidRPr="00FF2770">
        <w:rPr>
          <w:color w:val="000000"/>
          <w:sz w:val="26"/>
          <w:szCs w:val="26"/>
        </w:rPr>
        <w:t>кв.м</w:t>
      </w:r>
      <w:proofErr w:type="spellEnd"/>
      <w:r w:rsidRPr="00FF2770">
        <w:rPr>
          <w:color w:val="000000"/>
          <w:sz w:val="26"/>
          <w:szCs w:val="26"/>
        </w:rPr>
        <w:t xml:space="preserve">./чел. </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При этом допускается уменьшение показателей площади элементов благоустройства придомовой (приватной) территории на 20 процентов:</w:t>
      </w:r>
    </w:p>
    <w:p w:rsidR="00FF2770" w:rsidRPr="00FF2770" w:rsidRDefault="00FF2770" w:rsidP="00403C94">
      <w:pPr>
        <w:pStyle w:val="a3"/>
        <w:widowControl w:val="0"/>
        <w:autoSpaceDE w:val="0"/>
        <w:autoSpaceDN w:val="0"/>
        <w:adjustRightInd w:val="0"/>
        <w:ind w:left="0" w:firstLine="720"/>
        <w:jc w:val="both"/>
        <w:rPr>
          <w:color w:val="000000"/>
          <w:sz w:val="26"/>
          <w:szCs w:val="26"/>
        </w:rPr>
      </w:pPr>
      <w:r w:rsidRPr="00FF2770">
        <w:rPr>
          <w:color w:val="000000"/>
          <w:sz w:val="26"/>
          <w:szCs w:val="26"/>
        </w:rPr>
        <w:t>-при исполнении мероприятий в рамках государственных программ Архангельской области по строительству многоквартирных жилых домов;</w:t>
      </w:r>
    </w:p>
    <w:p w:rsidR="00AB490B" w:rsidRDefault="00403C94" w:rsidP="00FF2770">
      <w:pPr>
        <w:pStyle w:val="a3"/>
        <w:widowControl w:val="0"/>
        <w:autoSpaceDE w:val="0"/>
        <w:autoSpaceDN w:val="0"/>
        <w:adjustRightInd w:val="0"/>
        <w:ind w:left="0"/>
        <w:jc w:val="both"/>
        <w:rPr>
          <w:color w:val="000000"/>
          <w:sz w:val="26"/>
          <w:szCs w:val="26"/>
        </w:rPr>
      </w:pPr>
      <w:r>
        <w:rPr>
          <w:color w:val="000000"/>
          <w:sz w:val="26"/>
          <w:szCs w:val="26"/>
        </w:rPr>
        <w:t xml:space="preserve">           </w:t>
      </w:r>
      <w:r w:rsidR="00FF2770" w:rsidRPr="00FF2770">
        <w:rPr>
          <w:color w:val="000000"/>
          <w:sz w:val="26"/>
          <w:szCs w:val="26"/>
        </w:rPr>
        <w:t>-для сельских населенных пунктов.</w:t>
      </w:r>
    </w:p>
    <w:p w:rsidR="00403C94" w:rsidRDefault="00403C94" w:rsidP="00FF2770">
      <w:pPr>
        <w:pStyle w:val="a3"/>
        <w:widowControl w:val="0"/>
        <w:autoSpaceDE w:val="0"/>
        <w:autoSpaceDN w:val="0"/>
        <w:adjustRightInd w:val="0"/>
        <w:ind w:left="0"/>
        <w:jc w:val="both"/>
        <w:rPr>
          <w:color w:val="000000"/>
          <w:sz w:val="26"/>
          <w:szCs w:val="26"/>
        </w:rPr>
      </w:pPr>
    </w:p>
    <w:p w:rsidR="00403C94" w:rsidRPr="00403C94" w:rsidRDefault="0043343E" w:rsidP="00403C94">
      <w:pPr>
        <w:pStyle w:val="ConsPlusNormal"/>
        <w:ind w:firstLine="540"/>
        <w:rPr>
          <w:rFonts w:ascii="Times New Roman" w:hAnsi="Times New Roman" w:cs="Times New Roman"/>
          <w:color w:val="000000"/>
          <w:sz w:val="26"/>
          <w:szCs w:val="26"/>
        </w:rPr>
      </w:pPr>
      <w:r>
        <w:rPr>
          <w:rFonts w:ascii="Times New Roman" w:hAnsi="Times New Roman" w:cs="Times New Roman"/>
          <w:color w:val="000000"/>
          <w:sz w:val="26"/>
          <w:szCs w:val="26"/>
        </w:rPr>
        <w:t>2.Внести</w:t>
      </w:r>
      <w:r w:rsidR="00403C94" w:rsidRPr="00403C94">
        <w:rPr>
          <w:rFonts w:ascii="Times New Roman" w:hAnsi="Times New Roman" w:cs="Times New Roman"/>
          <w:color w:val="000000"/>
          <w:sz w:val="26"/>
          <w:szCs w:val="26"/>
        </w:rPr>
        <w:t xml:space="preserve"> изменения в раздел 2</w:t>
      </w:r>
      <w:proofErr w:type="gramStart"/>
      <w:r w:rsidR="00403C94" w:rsidRPr="00403C94">
        <w:rPr>
          <w:rFonts w:ascii="Times New Roman" w:hAnsi="Times New Roman" w:cs="Times New Roman"/>
          <w:color w:val="000000"/>
          <w:sz w:val="26"/>
          <w:szCs w:val="26"/>
        </w:rPr>
        <w:t xml:space="preserve"> </w:t>
      </w:r>
      <w:r w:rsidR="00403C94" w:rsidRPr="00403C94">
        <w:rPr>
          <w:rFonts w:ascii="Times New Roman" w:hAnsi="Times New Roman" w:cs="Times New Roman"/>
          <w:color w:val="000000"/>
          <w:sz w:val="26"/>
          <w:szCs w:val="26"/>
        </w:rPr>
        <w:t>В</w:t>
      </w:r>
      <w:proofErr w:type="gramEnd"/>
      <w:r w:rsidR="00403C94" w:rsidRPr="00403C94">
        <w:rPr>
          <w:rFonts w:ascii="Times New Roman" w:hAnsi="Times New Roman" w:cs="Times New Roman"/>
          <w:color w:val="000000"/>
          <w:sz w:val="26"/>
          <w:szCs w:val="26"/>
        </w:rPr>
        <w:t xml:space="preserve"> области образования (дошкольное, на</w:t>
      </w:r>
      <w:r w:rsidR="00403C94">
        <w:rPr>
          <w:rFonts w:ascii="Times New Roman" w:hAnsi="Times New Roman" w:cs="Times New Roman"/>
          <w:color w:val="000000"/>
          <w:sz w:val="26"/>
          <w:szCs w:val="26"/>
        </w:rPr>
        <w:t xml:space="preserve">чальное общее, основное общее, </w:t>
      </w:r>
      <w:r w:rsidR="00403C94" w:rsidRPr="00403C94">
        <w:rPr>
          <w:rFonts w:ascii="Times New Roman" w:hAnsi="Times New Roman" w:cs="Times New Roman"/>
          <w:color w:val="000000"/>
          <w:sz w:val="26"/>
          <w:szCs w:val="26"/>
        </w:rPr>
        <w:t>среднее общее, дополнительное образование)</w:t>
      </w:r>
      <w:r>
        <w:rPr>
          <w:rFonts w:ascii="Times New Roman" w:hAnsi="Times New Roman" w:cs="Times New Roman"/>
          <w:color w:val="000000"/>
          <w:sz w:val="26"/>
          <w:szCs w:val="26"/>
        </w:rPr>
        <w:t>,</w:t>
      </w:r>
    </w:p>
    <w:p w:rsidR="00403C94" w:rsidRPr="00403C94" w:rsidRDefault="0043343E" w:rsidP="00403C94">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в</w:t>
      </w:r>
      <w:r w:rsidR="00403C94" w:rsidRPr="00403C94">
        <w:rPr>
          <w:rFonts w:ascii="Times New Roman" w:hAnsi="Times New Roman" w:cs="Times New Roman"/>
          <w:color w:val="000000"/>
          <w:sz w:val="26"/>
          <w:szCs w:val="26"/>
        </w:rPr>
        <w:t xml:space="preserve"> </w:t>
      </w:r>
      <w:r w:rsidR="00403C94" w:rsidRPr="00403C94">
        <w:rPr>
          <w:rFonts w:ascii="Times New Roman" w:hAnsi="Times New Roman" w:cs="Times New Roman"/>
          <w:color w:val="000000"/>
          <w:sz w:val="26"/>
          <w:szCs w:val="26"/>
        </w:rPr>
        <w:t>Расчетные показатели максимально допустимого уровня территориальной доступности указанных объектов муниципального округа</w:t>
      </w:r>
    </w:p>
    <w:p w:rsidR="00403C94" w:rsidRPr="00CF6081" w:rsidRDefault="00403C94" w:rsidP="00403C94">
      <w:pPr>
        <w:pStyle w:val="ConsPlusNormal"/>
        <w:ind w:firstLine="540"/>
        <w:jc w:val="both"/>
        <w:rPr>
          <w:rFonts w:ascii="Times New Roman" w:hAnsi="Times New Roman" w:cs="Times New Roman"/>
        </w:rPr>
      </w:pPr>
      <w:r>
        <w:rPr>
          <w:rFonts w:ascii="Times New Roman" w:hAnsi="Times New Roman" w:cs="Times New Roman"/>
        </w:rPr>
        <w:t>Принятую норму</w:t>
      </w:r>
      <w:r w:rsidR="0043343E">
        <w:rPr>
          <w:rFonts w:ascii="Times New Roman" w:hAnsi="Times New Roman" w:cs="Times New Roman"/>
        </w:rPr>
        <w:t xml:space="preserve"> до изменения</w:t>
      </w:r>
      <w:r>
        <w:rPr>
          <w:rFonts w:ascii="Times New Roman" w:hAnsi="Times New Roman" w:cs="Times New Roman"/>
        </w:rPr>
        <w:t>:</w:t>
      </w:r>
    </w:p>
    <w:tbl>
      <w:tblPr>
        <w:tblW w:w="976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7"/>
        <w:gridCol w:w="5084"/>
      </w:tblGrid>
      <w:tr w:rsidR="00403C94" w:rsidRPr="00CF6081" w:rsidTr="00403C94">
        <w:tc>
          <w:tcPr>
            <w:tcW w:w="4677" w:type="dxa"/>
          </w:tcPr>
          <w:p w:rsidR="00403C94" w:rsidRPr="00CF6081" w:rsidRDefault="00403C94" w:rsidP="009B706D">
            <w:pPr>
              <w:pStyle w:val="ConsPlusNormal"/>
              <w:rPr>
                <w:rFonts w:ascii="Times New Roman" w:hAnsi="Times New Roman" w:cs="Times New Roman"/>
              </w:rPr>
            </w:pPr>
            <w:r w:rsidRPr="00CF6081">
              <w:rPr>
                <w:rFonts w:ascii="Times New Roman" w:hAnsi="Times New Roman" w:cs="Times New Roman"/>
              </w:rPr>
              <w:t>для 1 ступени обучения</w:t>
            </w:r>
          </w:p>
        </w:tc>
        <w:tc>
          <w:tcPr>
            <w:tcW w:w="5084" w:type="dxa"/>
          </w:tcPr>
          <w:p w:rsidR="00403C94" w:rsidRPr="00CF6081" w:rsidRDefault="00403C94" w:rsidP="009B706D">
            <w:pPr>
              <w:pStyle w:val="ConsPlusNormal"/>
              <w:rPr>
                <w:rFonts w:ascii="Times New Roman" w:hAnsi="Times New Roman" w:cs="Times New Roman"/>
              </w:rPr>
            </w:pPr>
            <w:r w:rsidRPr="00CF6081">
              <w:rPr>
                <w:rFonts w:ascii="Times New Roman" w:hAnsi="Times New Roman" w:cs="Times New Roman"/>
              </w:rPr>
              <w:t>не более 15 мин в одну сторону</w:t>
            </w:r>
          </w:p>
        </w:tc>
      </w:tr>
    </w:tbl>
    <w:p w:rsidR="00403C94" w:rsidRPr="00CF6081" w:rsidRDefault="00403C94" w:rsidP="00403C94">
      <w:pPr>
        <w:pStyle w:val="ConsPlusNormal"/>
        <w:ind w:firstLine="540"/>
        <w:jc w:val="both"/>
        <w:rPr>
          <w:rFonts w:ascii="Times New Roman" w:hAnsi="Times New Roman" w:cs="Times New Roman"/>
        </w:rPr>
      </w:pPr>
      <w:r>
        <w:rPr>
          <w:rFonts w:ascii="Times New Roman" w:hAnsi="Times New Roman" w:cs="Times New Roman"/>
        </w:rPr>
        <w:t>И</w:t>
      </w:r>
      <w:r w:rsidR="0043343E">
        <w:rPr>
          <w:rFonts w:ascii="Times New Roman" w:hAnsi="Times New Roman" w:cs="Times New Roman"/>
        </w:rPr>
        <w:t>зложить</w:t>
      </w:r>
      <w:r>
        <w:rPr>
          <w:rFonts w:ascii="Times New Roman" w:hAnsi="Times New Roman" w:cs="Times New Roman"/>
        </w:rPr>
        <w:t>:</w:t>
      </w:r>
    </w:p>
    <w:tbl>
      <w:tblPr>
        <w:tblW w:w="976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7"/>
        <w:gridCol w:w="5084"/>
      </w:tblGrid>
      <w:tr w:rsidR="00403C94" w:rsidRPr="00CF6081" w:rsidTr="009B706D">
        <w:tc>
          <w:tcPr>
            <w:tcW w:w="2721" w:type="dxa"/>
          </w:tcPr>
          <w:p w:rsidR="00403C94" w:rsidRPr="00CF6081" w:rsidRDefault="00403C94" w:rsidP="009B706D">
            <w:pPr>
              <w:pStyle w:val="ConsPlusNormal"/>
              <w:rPr>
                <w:rFonts w:ascii="Times New Roman" w:hAnsi="Times New Roman" w:cs="Times New Roman"/>
              </w:rPr>
            </w:pPr>
            <w:r w:rsidRPr="00CF6081">
              <w:rPr>
                <w:rFonts w:ascii="Times New Roman" w:hAnsi="Times New Roman" w:cs="Times New Roman"/>
              </w:rPr>
              <w:t>для 1 ступени обучения</w:t>
            </w:r>
          </w:p>
        </w:tc>
        <w:tc>
          <w:tcPr>
            <w:tcW w:w="2958" w:type="dxa"/>
          </w:tcPr>
          <w:p w:rsidR="00403C94" w:rsidRPr="00CF6081" w:rsidRDefault="00403C94" w:rsidP="009B706D">
            <w:pPr>
              <w:pStyle w:val="ConsPlusNormal"/>
              <w:rPr>
                <w:rFonts w:ascii="Times New Roman" w:hAnsi="Times New Roman" w:cs="Times New Roman"/>
              </w:rPr>
            </w:pPr>
            <w:r>
              <w:rPr>
                <w:rFonts w:ascii="Times New Roman" w:hAnsi="Times New Roman" w:cs="Times New Roman"/>
              </w:rPr>
              <w:t>не более 30</w:t>
            </w:r>
            <w:r w:rsidRPr="00CF6081">
              <w:rPr>
                <w:rFonts w:ascii="Times New Roman" w:hAnsi="Times New Roman" w:cs="Times New Roman"/>
              </w:rPr>
              <w:t xml:space="preserve"> мин в одну сторону</w:t>
            </w:r>
          </w:p>
        </w:tc>
      </w:tr>
    </w:tbl>
    <w:p w:rsidR="00403C94" w:rsidRPr="004348FF" w:rsidRDefault="00403C94" w:rsidP="00403C94">
      <w:pPr>
        <w:pStyle w:val="ConsPlusNormal"/>
        <w:ind w:firstLine="540"/>
        <w:jc w:val="center"/>
        <w:rPr>
          <w:rFonts w:ascii="Times New Roman" w:hAnsi="Times New Roman" w:cs="Times New Roman"/>
          <w:b/>
        </w:rPr>
      </w:pPr>
    </w:p>
    <w:p w:rsidR="00403C94" w:rsidRDefault="00403C94" w:rsidP="00FF2770">
      <w:pPr>
        <w:pStyle w:val="a3"/>
        <w:widowControl w:val="0"/>
        <w:autoSpaceDE w:val="0"/>
        <w:autoSpaceDN w:val="0"/>
        <w:adjustRightInd w:val="0"/>
        <w:ind w:left="0"/>
        <w:jc w:val="both"/>
        <w:rPr>
          <w:color w:val="000000"/>
          <w:sz w:val="26"/>
          <w:szCs w:val="26"/>
        </w:rPr>
      </w:pPr>
    </w:p>
    <w:sectPr w:rsidR="00403C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B208A"/>
    <w:multiLevelType w:val="hybridMultilevel"/>
    <w:tmpl w:val="72F8239C"/>
    <w:lvl w:ilvl="0" w:tplc="35D6E074">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FF1"/>
    <w:rsid w:val="00087259"/>
    <w:rsid w:val="00403C94"/>
    <w:rsid w:val="0043343E"/>
    <w:rsid w:val="00534977"/>
    <w:rsid w:val="00646DC0"/>
    <w:rsid w:val="006753B8"/>
    <w:rsid w:val="00711FF1"/>
    <w:rsid w:val="00757157"/>
    <w:rsid w:val="007C5CA4"/>
    <w:rsid w:val="007F35E8"/>
    <w:rsid w:val="008526F8"/>
    <w:rsid w:val="008963B4"/>
    <w:rsid w:val="0090615D"/>
    <w:rsid w:val="0092449D"/>
    <w:rsid w:val="00A21CA4"/>
    <w:rsid w:val="00AB490B"/>
    <w:rsid w:val="00AF7845"/>
    <w:rsid w:val="00C56624"/>
    <w:rsid w:val="00D36163"/>
    <w:rsid w:val="00DD0BF0"/>
    <w:rsid w:val="00F06CCA"/>
    <w:rsid w:val="00FF2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4977"/>
    <w:pPr>
      <w:ind w:left="720"/>
      <w:contextualSpacing/>
    </w:pPr>
  </w:style>
  <w:style w:type="paragraph" w:customStyle="1" w:styleId="ConsPlusNormal">
    <w:name w:val="ConsPlusNormal"/>
    <w:uiPriority w:val="99"/>
    <w:rsid w:val="00A21CA4"/>
    <w:pPr>
      <w:widowControl w:val="0"/>
      <w:autoSpaceDE w:val="0"/>
      <w:autoSpaceDN w:val="0"/>
      <w:spacing w:after="0" w:line="240" w:lineRule="auto"/>
    </w:pPr>
    <w:rPr>
      <w:rFonts w:ascii="Calibri" w:eastAsia="Times New Roman" w:hAnsi="Calibri" w:cs="Calibri"/>
      <w:lang w:eastAsia="ru-RU"/>
    </w:rPr>
  </w:style>
  <w:style w:type="paragraph" w:customStyle="1" w:styleId="formattext">
    <w:name w:val="formattext"/>
    <w:basedOn w:val="a"/>
    <w:rsid w:val="00C56624"/>
    <w:pPr>
      <w:spacing w:before="100" w:beforeAutospacing="1" w:after="100" w:afterAutospacing="1"/>
    </w:pPr>
  </w:style>
  <w:style w:type="character" w:styleId="a4">
    <w:name w:val="Hyperlink"/>
    <w:basedOn w:val="a0"/>
    <w:uiPriority w:val="99"/>
    <w:semiHidden/>
    <w:unhideWhenUsed/>
    <w:rsid w:val="00C566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4977"/>
    <w:pPr>
      <w:ind w:left="720"/>
      <w:contextualSpacing/>
    </w:pPr>
  </w:style>
  <w:style w:type="paragraph" w:customStyle="1" w:styleId="ConsPlusNormal">
    <w:name w:val="ConsPlusNormal"/>
    <w:uiPriority w:val="99"/>
    <w:rsid w:val="00A21CA4"/>
    <w:pPr>
      <w:widowControl w:val="0"/>
      <w:autoSpaceDE w:val="0"/>
      <w:autoSpaceDN w:val="0"/>
      <w:spacing w:after="0" w:line="240" w:lineRule="auto"/>
    </w:pPr>
    <w:rPr>
      <w:rFonts w:ascii="Calibri" w:eastAsia="Times New Roman" w:hAnsi="Calibri" w:cs="Calibri"/>
      <w:lang w:eastAsia="ru-RU"/>
    </w:rPr>
  </w:style>
  <w:style w:type="paragraph" w:customStyle="1" w:styleId="formattext">
    <w:name w:val="formattext"/>
    <w:basedOn w:val="a"/>
    <w:rsid w:val="00C56624"/>
    <w:pPr>
      <w:spacing w:before="100" w:beforeAutospacing="1" w:after="100" w:afterAutospacing="1"/>
    </w:pPr>
  </w:style>
  <w:style w:type="character" w:styleId="a4">
    <w:name w:val="Hyperlink"/>
    <w:basedOn w:val="a0"/>
    <w:uiPriority w:val="99"/>
    <w:semiHidden/>
    <w:unhideWhenUsed/>
    <w:rsid w:val="00C566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Arx3</dc:creator>
  <cp:keywords/>
  <dc:description/>
  <cp:lastModifiedBy>Arx3</cp:lastModifiedBy>
  <cp:revision>9</cp:revision>
  <dcterms:created xsi:type="dcterms:W3CDTF">2021-12-10T06:35:00Z</dcterms:created>
  <dcterms:modified xsi:type="dcterms:W3CDTF">2024-05-08T09:15:00Z</dcterms:modified>
</cp:coreProperties>
</file>